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0B7D87">
      <w:pPr>
        <w:jc w:val="center"/>
        <w:rPr>
          <w:rFonts w:ascii="黑体" w:eastAsia="黑体" w:cs="黑体"/>
          <w:sz w:val="32"/>
          <w:szCs w:val="32"/>
        </w:rPr>
      </w:pPr>
      <w:r>
        <w:rPr>
          <w:rFonts w:hint="eastAsia" w:ascii="黑体" w:eastAsia="黑体" w:cs="黑体"/>
          <w:sz w:val="32"/>
          <w:szCs w:val="32"/>
        </w:rPr>
        <w:t>5</w:t>
      </w:r>
      <w:r>
        <w:rPr>
          <w:rFonts w:hint="eastAsia" w:ascii="黑体" w:eastAsia="黑体" w:cs="黑体"/>
          <w:sz w:val="32"/>
          <w:szCs w:val="32"/>
          <w:lang w:val="en-US" w:eastAsia="zh-CN"/>
        </w:rPr>
        <w:t>6231</w:t>
      </w:r>
      <w:r>
        <w:rPr>
          <w:rFonts w:hint="eastAsia" w:ascii="黑体" w:eastAsia="黑体" w:cs="黑体"/>
          <w:sz w:val="32"/>
          <w:szCs w:val="32"/>
        </w:rPr>
        <w:t xml:space="preserve"> 《</w:t>
      </w:r>
      <w:r>
        <w:rPr>
          <w:rFonts w:hint="eastAsia" w:ascii="黑体" w:eastAsia="黑体" w:cs="黑体"/>
          <w:sz w:val="32"/>
          <w:szCs w:val="32"/>
          <w:lang w:val="en-US" w:eastAsia="zh-CN"/>
        </w:rPr>
        <w:t>建设法规</w:t>
      </w:r>
      <w:r>
        <w:rPr>
          <w:rFonts w:hint="eastAsia" w:ascii="黑体" w:eastAsia="黑体" w:cs="黑体"/>
          <w:sz w:val="32"/>
          <w:szCs w:val="32"/>
        </w:rPr>
        <w:t>》期末试题</w:t>
      </w:r>
    </w:p>
    <w:p w14:paraId="39CCD23C">
      <w:pPr>
        <w:rPr>
          <w:rFonts w:ascii="黑体" w:eastAsia="黑体" w:cs="黑体"/>
          <w:sz w:val="28"/>
          <w:szCs w:val="28"/>
        </w:rPr>
      </w:pPr>
      <w:r>
        <w:rPr>
          <w:rFonts w:hint="eastAsia" w:ascii="黑体" w:eastAsia="黑体" w:cs="黑体"/>
          <w:sz w:val="28"/>
          <w:szCs w:val="28"/>
        </w:rPr>
        <w:t>教学点：</w:t>
      </w:r>
      <w:r>
        <w:rPr>
          <w:rFonts w:hint="eastAsia" w:ascii="黑体" w:eastAsia="黑体" w:cs="黑体"/>
          <w:sz w:val="28"/>
          <w:szCs w:val="28"/>
          <w:u w:val="single"/>
        </w:rPr>
        <w:t xml:space="preserve">         </w:t>
      </w:r>
      <w:r>
        <w:rPr>
          <w:rFonts w:hint="eastAsia" w:ascii="黑体" w:eastAsia="黑体" w:cs="黑体"/>
          <w:sz w:val="28"/>
          <w:szCs w:val="28"/>
        </w:rPr>
        <w:t>学号：</w:t>
      </w:r>
      <w:r>
        <w:rPr>
          <w:rFonts w:hint="eastAsia" w:ascii="黑体" w:eastAsia="黑体" w:cs="黑体"/>
          <w:sz w:val="28"/>
          <w:szCs w:val="28"/>
          <w:u w:val="single"/>
        </w:rPr>
        <w:t xml:space="preserve">         </w:t>
      </w:r>
      <w:r>
        <w:rPr>
          <w:rFonts w:hint="eastAsia" w:ascii="黑体" w:eastAsia="黑体" w:cs="黑体"/>
          <w:sz w:val="28"/>
          <w:szCs w:val="28"/>
        </w:rPr>
        <w:t xml:space="preserve"> 姓名：</w:t>
      </w:r>
      <w:r>
        <w:rPr>
          <w:rFonts w:hint="eastAsia" w:ascii="黑体" w:eastAsia="黑体" w:cs="黑体"/>
          <w:sz w:val="28"/>
          <w:szCs w:val="28"/>
          <w:u w:val="single"/>
        </w:rPr>
        <w:t xml:space="preserve">        </w:t>
      </w:r>
      <w:r>
        <w:rPr>
          <w:rFonts w:hint="eastAsia" w:ascii="黑体" w:eastAsia="黑体" w:cs="黑体"/>
          <w:sz w:val="28"/>
          <w:szCs w:val="28"/>
        </w:rPr>
        <w:t xml:space="preserve"> 分数：</w:t>
      </w:r>
      <w:r>
        <w:rPr>
          <w:rFonts w:hint="eastAsia" w:ascii="黑体" w:eastAsia="黑体" w:cs="黑体"/>
          <w:sz w:val="28"/>
          <w:szCs w:val="28"/>
          <w:u w:val="single"/>
        </w:rPr>
        <w:t xml:space="preserve">     </w:t>
      </w:r>
      <w:r>
        <w:rPr>
          <w:rFonts w:hint="eastAsia" w:ascii="黑体" w:eastAsia="黑体" w:cs="黑体"/>
          <w:sz w:val="28"/>
          <w:szCs w:val="28"/>
        </w:rPr>
        <w:t xml:space="preserve"> </w:t>
      </w:r>
    </w:p>
    <w:tbl>
      <w:tblPr>
        <w:tblStyle w:val="4"/>
        <w:tblpPr w:leftFromText="180" w:rightFromText="180" w:vertAnchor="text" w:horzAnchor="page" w:tblpX="1882" w:tblpY="336"/>
        <w:tblW w:w="0" w:type="auto"/>
        <w:tblInd w:w="0" w:type="dxa"/>
        <w:tblLayout w:type="fixed"/>
        <w:tblCellMar>
          <w:top w:w="0" w:type="dxa"/>
          <w:left w:w="10" w:type="dxa"/>
          <w:bottom w:w="0" w:type="dxa"/>
          <w:right w:w="10" w:type="dxa"/>
        </w:tblCellMar>
      </w:tblPr>
      <w:tblGrid>
        <w:gridCol w:w="1105"/>
        <w:gridCol w:w="1372"/>
        <w:gridCol w:w="1350"/>
        <w:gridCol w:w="1305"/>
        <w:gridCol w:w="1305"/>
      </w:tblGrid>
      <w:tr w14:paraId="68811A59">
        <w:tblPrEx>
          <w:tblCellMar>
            <w:top w:w="0" w:type="dxa"/>
            <w:left w:w="10" w:type="dxa"/>
            <w:bottom w:w="0" w:type="dxa"/>
            <w:right w:w="10" w:type="dxa"/>
          </w:tblCellMar>
        </w:tblPrEx>
        <w:trPr>
          <w:trHeight w:val="503" w:hRule="exact"/>
          <w:tblHeader/>
        </w:trPr>
        <w:tc>
          <w:tcPr>
            <w:tcW w:w="1105" w:type="dxa"/>
            <w:tcBorders>
              <w:top w:val="single" w:color="auto" w:sz="4" w:space="0"/>
              <w:left w:val="single" w:color="auto" w:sz="4" w:space="0"/>
              <w:bottom w:val="nil"/>
              <w:right w:val="nil"/>
            </w:tcBorders>
            <w:shd w:val="clear" w:color="auto" w:fill="FFFFFF"/>
            <w:vAlign w:val="center"/>
          </w:tcPr>
          <w:p w14:paraId="01AA149A">
            <w:pPr>
              <w:jc w:val="center"/>
              <w:rPr>
                <w:color w:val="000000"/>
                <w:szCs w:val="21"/>
              </w:rPr>
            </w:pPr>
            <w:r>
              <w:rPr>
                <w:rFonts w:hint="eastAsia"/>
                <w:color w:val="000000"/>
                <w:szCs w:val="21"/>
              </w:rPr>
              <w:t>题号</w:t>
            </w:r>
          </w:p>
        </w:tc>
        <w:tc>
          <w:tcPr>
            <w:tcW w:w="1372" w:type="dxa"/>
            <w:tcBorders>
              <w:top w:val="single" w:color="auto" w:sz="4" w:space="0"/>
              <w:left w:val="single" w:color="auto" w:sz="4" w:space="0"/>
              <w:bottom w:val="nil"/>
              <w:right w:val="single" w:color="auto" w:sz="4" w:space="0"/>
            </w:tcBorders>
            <w:shd w:val="clear" w:color="auto" w:fill="FFFFFF"/>
            <w:vAlign w:val="center"/>
          </w:tcPr>
          <w:p w14:paraId="74E51263">
            <w:pPr>
              <w:jc w:val="center"/>
              <w:rPr>
                <w:color w:val="000000"/>
                <w:sz w:val="24"/>
              </w:rPr>
            </w:pPr>
            <w:r>
              <w:rPr>
                <w:rFonts w:hint="eastAsia"/>
                <w:color w:val="000000"/>
                <w:sz w:val="24"/>
              </w:rPr>
              <w:t>一</w:t>
            </w:r>
          </w:p>
        </w:tc>
        <w:tc>
          <w:tcPr>
            <w:tcW w:w="1350" w:type="dxa"/>
            <w:tcBorders>
              <w:top w:val="single" w:color="auto" w:sz="4" w:space="0"/>
              <w:left w:val="single" w:color="auto" w:sz="4" w:space="0"/>
              <w:bottom w:val="nil"/>
              <w:right w:val="single" w:color="auto" w:sz="4" w:space="0"/>
            </w:tcBorders>
            <w:shd w:val="clear" w:color="auto" w:fill="FFFFFF"/>
            <w:vAlign w:val="center"/>
          </w:tcPr>
          <w:p w14:paraId="12FF53E2">
            <w:pPr>
              <w:pStyle w:val="6"/>
              <w:spacing w:after="0"/>
              <w:ind w:firstLine="0"/>
              <w:jc w:val="center"/>
            </w:pPr>
            <w:r>
              <w:rPr>
                <w:rFonts w:hint="eastAsia"/>
              </w:rPr>
              <w:t>二</w:t>
            </w:r>
          </w:p>
        </w:tc>
        <w:tc>
          <w:tcPr>
            <w:tcW w:w="1305" w:type="dxa"/>
            <w:tcBorders>
              <w:top w:val="single" w:color="auto" w:sz="4" w:space="0"/>
              <w:left w:val="single" w:color="auto" w:sz="4" w:space="0"/>
              <w:bottom w:val="nil"/>
              <w:right w:val="single" w:color="auto" w:sz="4" w:space="0"/>
            </w:tcBorders>
            <w:shd w:val="clear" w:color="auto" w:fill="FFFFFF"/>
            <w:vAlign w:val="center"/>
          </w:tcPr>
          <w:p w14:paraId="6841C41D">
            <w:pPr>
              <w:pStyle w:val="6"/>
              <w:spacing w:after="0"/>
              <w:ind w:firstLine="0"/>
              <w:jc w:val="center"/>
            </w:pPr>
            <w:r>
              <w:rPr>
                <w:rFonts w:hint="eastAsia"/>
              </w:rPr>
              <w:t>三</w:t>
            </w:r>
          </w:p>
        </w:tc>
        <w:tc>
          <w:tcPr>
            <w:tcW w:w="1305" w:type="dxa"/>
            <w:tcBorders>
              <w:top w:val="single" w:color="auto" w:sz="4" w:space="0"/>
              <w:left w:val="single" w:color="auto" w:sz="4" w:space="0"/>
              <w:bottom w:val="nil"/>
              <w:right w:val="single" w:color="auto" w:sz="4" w:space="0"/>
            </w:tcBorders>
            <w:shd w:val="clear" w:color="auto" w:fill="FFFFFF"/>
            <w:vAlign w:val="center"/>
          </w:tcPr>
          <w:p w14:paraId="3E0D8386">
            <w:pPr>
              <w:pStyle w:val="6"/>
              <w:spacing w:after="0"/>
              <w:ind w:firstLine="0"/>
              <w:jc w:val="center"/>
            </w:pPr>
            <w:r>
              <w:rPr>
                <w:rFonts w:hint="eastAsia"/>
              </w:rPr>
              <w:t>四</w:t>
            </w:r>
          </w:p>
        </w:tc>
      </w:tr>
      <w:tr w14:paraId="2B0E6F97">
        <w:tblPrEx>
          <w:tblCellMar>
            <w:top w:w="0" w:type="dxa"/>
            <w:left w:w="10" w:type="dxa"/>
            <w:bottom w:w="0" w:type="dxa"/>
            <w:right w:w="10" w:type="dxa"/>
          </w:tblCellMar>
        </w:tblPrEx>
        <w:trPr>
          <w:trHeight w:val="626" w:hRule="exact"/>
        </w:trPr>
        <w:tc>
          <w:tcPr>
            <w:tcW w:w="1105" w:type="dxa"/>
            <w:tcBorders>
              <w:top w:val="single" w:color="auto" w:sz="4" w:space="0"/>
              <w:left w:val="single" w:color="auto" w:sz="4" w:space="0"/>
              <w:bottom w:val="single" w:color="auto" w:sz="4" w:space="0"/>
              <w:right w:val="nil"/>
            </w:tcBorders>
            <w:shd w:val="clear" w:color="auto" w:fill="FFFFFF"/>
            <w:vAlign w:val="center"/>
          </w:tcPr>
          <w:p w14:paraId="3BDCC59D">
            <w:pPr>
              <w:jc w:val="center"/>
              <w:rPr>
                <w:color w:val="000000"/>
                <w:szCs w:val="21"/>
              </w:rPr>
            </w:pPr>
            <w:r>
              <w:rPr>
                <w:rFonts w:hint="eastAsia"/>
                <w:color w:val="000000"/>
                <w:szCs w:val="21"/>
              </w:rPr>
              <w:t>得分</w:t>
            </w:r>
          </w:p>
        </w:tc>
        <w:tc>
          <w:tcPr>
            <w:tcW w:w="1372" w:type="dxa"/>
            <w:tcBorders>
              <w:top w:val="single" w:color="auto" w:sz="4" w:space="0"/>
              <w:left w:val="single" w:color="auto" w:sz="4" w:space="0"/>
              <w:bottom w:val="single" w:color="auto" w:sz="4" w:space="0"/>
              <w:right w:val="single" w:color="auto" w:sz="4" w:space="0"/>
            </w:tcBorders>
            <w:shd w:val="clear" w:color="auto" w:fill="FFFFFF"/>
            <w:vAlign w:val="center"/>
          </w:tcPr>
          <w:p w14:paraId="1F95E67D">
            <w:pPr>
              <w:jc w:val="center"/>
              <w:rPr>
                <w:color w:val="000000"/>
                <w:sz w:val="24"/>
              </w:rPr>
            </w:pPr>
          </w:p>
        </w:tc>
        <w:tc>
          <w:tcPr>
            <w:tcW w:w="1350" w:type="dxa"/>
            <w:tcBorders>
              <w:top w:val="single" w:color="auto" w:sz="4" w:space="0"/>
              <w:left w:val="single" w:color="auto" w:sz="4" w:space="0"/>
              <w:bottom w:val="single" w:color="auto" w:sz="4" w:space="0"/>
              <w:right w:val="single" w:color="auto" w:sz="4" w:space="0"/>
            </w:tcBorders>
            <w:shd w:val="clear" w:color="auto" w:fill="FFFFFF"/>
            <w:vAlign w:val="center"/>
          </w:tcPr>
          <w:p w14:paraId="54B803B4">
            <w:pPr>
              <w:jc w:val="center"/>
              <w:rPr>
                <w:sz w:val="10"/>
                <w:szCs w:val="10"/>
              </w:rPr>
            </w:pPr>
          </w:p>
        </w:tc>
        <w:tc>
          <w:tcPr>
            <w:tcW w:w="1305" w:type="dxa"/>
            <w:tcBorders>
              <w:top w:val="single" w:color="auto" w:sz="4" w:space="0"/>
              <w:left w:val="single" w:color="auto" w:sz="4" w:space="0"/>
              <w:bottom w:val="single" w:color="auto" w:sz="4" w:space="0"/>
              <w:right w:val="single" w:color="auto" w:sz="4" w:space="0"/>
            </w:tcBorders>
            <w:shd w:val="clear" w:color="auto" w:fill="FFFFFF"/>
            <w:vAlign w:val="center"/>
          </w:tcPr>
          <w:p w14:paraId="3272F65F">
            <w:pPr>
              <w:jc w:val="center"/>
              <w:rPr>
                <w:sz w:val="10"/>
                <w:szCs w:val="10"/>
              </w:rPr>
            </w:pPr>
          </w:p>
        </w:tc>
        <w:tc>
          <w:tcPr>
            <w:tcW w:w="1305" w:type="dxa"/>
            <w:tcBorders>
              <w:top w:val="single" w:color="auto" w:sz="4" w:space="0"/>
              <w:left w:val="single" w:color="auto" w:sz="4" w:space="0"/>
              <w:bottom w:val="single" w:color="auto" w:sz="4" w:space="0"/>
              <w:right w:val="single" w:color="auto" w:sz="4" w:space="0"/>
            </w:tcBorders>
            <w:shd w:val="clear" w:color="auto" w:fill="FFFFFF"/>
            <w:vAlign w:val="center"/>
          </w:tcPr>
          <w:p w14:paraId="7F625627">
            <w:pPr>
              <w:jc w:val="center"/>
              <w:rPr>
                <w:sz w:val="10"/>
                <w:szCs w:val="10"/>
              </w:rPr>
            </w:pPr>
          </w:p>
        </w:tc>
      </w:tr>
      <w:tr w14:paraId="3236B862">
        <w:tblPrEx>
          <w:tblCellMar>
            <w:top w:w="0" w:type="dxa"/>
            <w:left w:w="10" w:type="dxa"/>
            <w:bottom w:w="0" w:type="dxa"/>
            <w:right w:w="10" w:type="dxa"/>
          </w:tblCellMar>
        </w:tblPrEx>
        <w:trPr>
          <w:trHeight w:val="670" w:hRule="exact"/>
        </w:trPr>
        <w:tc>
          <w:tcPr>
            <w:tcW w:w="1105" w:type="dxa"/>
            <w:tcBorders>
              <w:top w:val="single" w:color="auto" w:sz="4" w:space="0"/>
              <w:left w:val="single" w:color="auto" w:sz="4" w:space="0"/>
              <w:bottom w:val="single" w:color="auto" w:sz="4" w:space="0"/>
              <w:right w:val="nil"/>
            </w:tcBorders>
            <w:shd w:val="clear" w:color="auto" w:fill="FFFFFF"/>
            <w:vAlign w:val="center"/>
          </w:tcPr>
          <w:p w14:paraId="63DBC23B">
            <w:pPr>
              <w:jc w:val="center"/>
              <w:rPr>
                <w:color w:val="000000"/>
                <w:szCs w:val="21"/>
              </w:rPr>
            </w:pPr>
            <w:r>
              <w:rPr>
                <w:rFonts w:hint="eastAsia"/>
                <w:color w:val="000000"/>
                <w:szCs w:val="21"/>
              </w:rPr>
              <w:t>评卷人</w:t>
            </w:r>
          </w:p>
        </w:tc>
        <w:tc>
          <w:tcPr>
            <w:tcW w:w="1372" w:type="dxa"/>
            <w:tcBorders>
              <w:top w:val="single" w:color="auto" w:sz="4" w:space="0"/>
              <w:left w:val="single" w:color="auto" w:sz="4" w:space="0"/>
              <w:bottom w:val="single" w:color="auto" w:sz="4" w:space="0"/>
              <w:right w:val="single" w:color="auto" w:sz="4" w:space="0"/>
            </w:tcBorders>
            <w:shd w:val="clear" w:color="auto" w:fill="FFFFFF"/>
            <w:vAlign w:val="center"/>
          </w:tcPr>
          <w:p w14:paraId="00B74221">
            <w:pPr>
              <w:jc w:val="center"/>
              <w:rPr>
                <w:color w:val="000000"/>
                <w:sz w:val="24"/>
              </w:rPr>
            </w:pPr>
          </w:p>
        </w:tc>
        <w:tc>
          <w:tcPr>
            <w:tcW w:w="1350" w:type="dxa"/>
            <w:tcBorders>
              <w:top w:val="single" w:color="auto" w:sz="4" w:space="0"/>
              <w:left w:val="single" w:color="auto" w:sz="4" w:space="0"/>
              <w:bottom w:val="single" w:color="auto" w:sz="4" w:space="0"/>
              <w:right w:val="single" w:color="auto" w:sz="4" w:space="0"/>
            </w:tcBorders>
            <w:shd w:val="clear" w:color="auto" w:fill="FFFFFF"/>
            <w:vAlign w:val="center"/>
          </w:tcPr>
          <w:p w14:paraId="1170A6A9">
            <w:pPr>
              <w:jc w:val="center"/>
              <w:rPr>
                <w:sz w:val="10"/>
                <w:szCs w:val="10"/>
              </w:rPr>
            </w:pPr>
          </w:p>
        </w:tc>
        <w:tc>
          <w:tcPr>
            <w:tcW w:w="1305" w:type="dxa"/>
            <w:tcBorders>
              <w:top w:val="single" w:color="auto" w:sz="4" w:space="0"/>
              <w:left w:val="single" w:color="auto" w:sz="4" w:space="0"/>
              <w:bottom w:val="single" w:color="auto" w:sz="4" w:space="0"/>
              <w:right w:val="single" w:color="auto" w:sz="4" w:space="0"/>
            </w:tcBorders>
            <w:shd w:val="clear" w:color="auto" w:fill="FFFFFF"/>
            <w:vAlign w:val="center"/>
          </w:tcPr>
          <w:p w14:paraId="29B65D7D">
            <w:pPr>
              <w:jc w:val="center"/>
              <w:rPr>
                <w:sz w:val="10"/>
                <w:szCs w:val="10"/>
              </w:rPr>
            </w:pPr>
          </w:p>
        </w:tc>
        <w:tc>
          <w:tcPr>
            <w:tcW w:w="1305" w:type="dxa"/>
            <w:tcBorders>
              <w:top w:val="single" w:color="auto" w:sz="4" w:space="0"/>
              <w:left w:val="single" w:color="auto" w:sz="4" w:space="0"/>
              <w:bottom w:val="single" w:color="auto" w:sz="4" w:space="0"/>
              <w:right w:val="single" w:color="auto" w:sz="4" w:space="0"/>
            </w:tcBorders>
            <w:shd w:val="clear" w:color="auto" w:fill="FFFFFF"/>
            <w:vAlign w:val="center"/>
          </w:tcPr>
          <w:p w14:paraId="542D5D50">
            <w:pPr>
              <w:jc w:val="center"/>
              <w:rPr>
                <w:sz w:val="10"/>
                <w:szCs w:val="10"/>
              </w:rPr>
            </w:pPr>
          </w:p>
        </w:tc>
      </w:tr>
    </w:tbl>
    <w:p w14:paraId="784C47E3">
      <w:pPr>
        <w:rPr>
          <w:sz w:val="28"/>
          <w:szCs w:val="28"/>
        </w:rPr>
      </w:pPr>
    </w:p>
    <w:p w14:paraId="216EC9D3">
      <w:pPr>
        <w:rPr>
          <w:sz w:val="28"/>
          <w:szCs w:val="28"/>
        </w:rPr>
      </w:pPr>
    </w:p>
    <w:p w14:paraId="32416EF5">
      <w:pPr>
        <w:rPr>
          <w:sz w:val="28"/>
          <w:szCs w:val="28"/>
        </w:rPr>
      </w:pPr>
    </w:p>
    <w:p w14:paraId="2866DDFB"/>
    <w:p w14:paraId="7783F95C"/>
    <w:p w14:paraId="0FB65C35">
      <w:pPr>
        <w:numPr>
          <w:ilvl w:val="0"/>
          <w:numId w:val="1"/>
        </w:numPr>
        <w:spacing w:line="440" w:lineRule="exact"/>
        <w:rPr>
          <w:b/>
          <w:bCs/>
          <w:sz w:val="24"/>
        </w:rPr>
      </w:pPr>
      <w:r>
        <w:rPr>
          <w:b/>
          <w:bCs/>
          <w:sz w:val="24"/>
        </w:rPr>
        <w:t xml:space="preserve">填空题（每空 </w:t>
      </w:r>
      <w:r>
        <w:rPr>
          <w:rFonts w:hint="eastAsia"/>
          <w:b/>
          <w:bCs/>
          <w:sz w:val="24"/>
          <w:lang w:val="en-US" w:eastAsia="zh-CN"/>
        </w:rPr>
        <w:t>2</w:t>
      </w:r>
      <w:r>
        <w:rPr>
          <w:b/>
          <w:bCs/>
          <w:sz w:val="24"/>
        </w:rPr>
        <w:t xml:space="preserve"> 分，共 </w:t>
      </w:r>
      <w:r>
        <w:rPr>
          <w:rFonts w:hint="eastAsia"/>
          <w:b/>
          <w:bCs/>
          <w:sz w:val="24"/>
          <w:lang w:val="en-US" w:eastAsia="zh-CN"/>
        </w:rPr>
        <w:t>2</w:t>
      </w:r>
      <w:r>
        <w:rPr>
          <w:b/>
          <w:bCs/>
          <w:sz w:val="24"/>
        </w:rPr>
        <w:t xml:space="preserve">0 分） </w:t>
      </w:r>
    </w:p>
    <w:p w14:paraId="4C5039A9">
      <w:pPr>
        <w:numPr>
          <w:ilvl w:val="0"/>
          <w:numId w:val="2"/>
        </w:numPr>
        <w:spacing w:line="440" w:lineRule="exact"/>
        <w:ind w:left="360" w:leftChars="0" w:firstLine="0" w:firstLineChars="0"/>
        <w:rPr>
          <w:rFonts w:hint="eastAsia"/>
          <w:b w:val="0"/>
          <w:bCs w:val="0"/>
          <w:sz w:val="24"/>
          <w:lang w:val="en-US" w:eastAsia="zh-CN"/>
        </w:rPr>
      </w:pPr>
      <w:r>
        <w:rPr>
          <w:rFonts w:hint="eastAsia"/>
          <w:b w:val="0"/>
          <w:bCs w:val="0"/>
          <w:sz w:val="24"/>
          <w:lang w:val="en-US" w:eastAsia="zh-CN"/>
        </w:rPr>
        <w:t>____是整个工程建设活动的核心，是关系到人民生命、财产安全的重大问题。</w:t>
      </w:r>
    </w:p>
    <w:p w14:paraId="227A36FB">
      <w:pPr>
        <w:numPr>
          <w:ilvl w:val="0"/>
          <w:numId w:val="2"/>
        </w:numPr>
        <w:spacing w:line="440" w:lineRule="exact"/>
        <w:ind w:left="360" w:leftChars="0" w:firstLine="0" w:firstLineChars="0"/>
        <w:rPr>
          <w:rFonts w:hint="eastAsia"/>
          <w:b w:val="0"/>
          <w:bCs w:val="0"/>
          <w:sz w:val="24"/>
          <w:lang w:val="en-US" w:eastAsia="zh-CN"/>
        </w:rPr>
      </w:pPr>
      <w:r>
        <w:rPr>
          <w:rFonts w:hint="eastAsia"/>
          <w:b w:val="0"/>
          <w:bCs w:val="0"/>
          <w:sz w:val="24"/>
          <w:lang w:val="en-US" w:eastAsia="zh-CN"/>
        </w:rPr>
        <w:t>国家的建设安全标准是__________和__________。</w:t>
      </w:r>
    </w:p>
    <w:p w14:paraId="284FFD71">
      <w:pPr>
        <w:numPr>
          <w:ilvl w:val="0"/>
          <w:numId w:val="2"/>
        </w:numPr>
        <w:spacing w:line="440" w:lineRule="exact"/>
        <w:ind w:left="360" w:leftChars="0" w:firstLine="0" w:firstLineChars="0"/>
        <w:rPr>
          <w:rFonts w:hint="default"/>
          <w:b w:val="0"/>
          <w:bCs w:val="0"/>
          <w:sz w:val="24"/>
          <w:lang w:val="en-US" w:eastAsia="zh-CN"/>
        </w:rPr>
      </w:pPr>
      <w:r>
        <w:rPr>
          <w:rFonts w:hint="eastAsia"/>
          <w:b w:val="0"/>
          <w:bCs w:val="0"/>
          <w:sz w:val="24"/>
          <w:lang w:val="en-US" w:eastAsia="zh-CN"/>
        </w:rPr>
        <w:t>现行的建设行政法规主要有________、________、__________、________等。</w:t>
      </w:r>
    </w:p>
    <w:p w14:paraId="30309B12">
      <w:pPr>
        <w:numPr>
          <w:ilvl w:val="0"/>
          <w:numId w:val="2"/>
        </w:numPr>
        <w:spacing w:line="440" w:lineRule="exact"/>
        <w:ind w:left="360" w:leftChars="0" w:firstLine="0" w:firstLineChars="0"/>
        <w:rPr>
          <w:rFonts w:hint="default"/>
          <w:b w:val="0"/>
          <w:bCs w:val="0"/>
          <w:sz w:val="24"/>
          <w:lang w:val="en-US" w:eastAsia="zh-CN"/>
        </w:rPr>
      </w:pPr>
      <w:r>
        <w:rPr>
          <w:rFonts w:hint="eastAsia"/>
          <w:b w:val="0"/>
          <w:bCs w:val="0"/>
          <w:sz w:val="24"/>
          <w:lang w:val="en-US" w:eastAsia="zh-CN"/>
        </w:rPr>
        <w:t>在建设工程活动中涉及的许多权利都源于物权。建设单位对建设工程项目的权利来自物权中最基本的权利—所有权，施工单位的施工活动是为了形成《物权法》意义上的“物”—____________。</w:t>
      </w:r>
    </w:p>
    <w:p w14:paraId="62B6AF08">
      <w:pPr>
        <w:numPr>
          <w:ilvl w:val="0"/>
          <w:numId w:val="2"/>
        </w:numPr>
        <w:spacing w:line="440" w:lineRule="exact"/>
        <w:ind w:left="360" w:leftChars="0" w:firstLine="0" w:firstLineChars="0"/>
        <w:rPr>
          <w:rFonts w:hint="default"/>
          <w:b w:val="0"/>
          <w:bCs w:val="0"/>
          <w:sz w:val="24"/>
          <w:lang w:val="en-US" w:eastAsia="zh-CN"/>
        </w:rPr>
      </w:pPr>
      <w:r>
        <w:rPr>
          <w:rFonts w:hint="eastAsia"/>
          <w:b w:val="0"/>
          <w:bCs w:val="0"/>
          <w:sz w:val="24"/>
          <w:lang w:val="en-US" w:eastAsia="zh-CN"/>
        </w:rPr>
        <w:t>___________是施工单位符合各种施工条件、允许开工的批准文件，是建设单位进行工程施工的法律凭证，也是房屋权属登记的主要依据之一。</w:t>
      </w:r>
    </w:p>
    <w:p w14:paraId="38F5DD05">
      <w:pPr>
        <w:spacing w:line="440" w:lineRule="exact"/>
        <w:rPr>
          <w:rFonts w:hint="eastAsia"/>
          <w:sz w:val="24"/>
        </w:rPr>
      </w:pPr>
    </w:p>
    <w:p w14:paraId="210D4254">
      <w:pPr>
        <w:numPr>
          <w:ilvl w:val="0"/>
          <w:numId w:val="1"/>
        </w:numPr>
        <w:spacing w:line="440" w:lineRule="exact"/>
        <w:ind w:left="0" w:leftChars="0" w:firstLine="0" w:firstLineChars="0"/>
        <w:rPr>
          <w:rFonts w:hint="eastAsia"/>
          <w:b/>
          <w:bCs/>
          <w:sz w:val="24"/>
        </w:rPr>
      </w:pPr>
      <w:r>
        <w:rPr>
          <w:rFonts w:hint="eastAsia"/>
          <w:b/>
          <w:bCs/>
          <w:sz w:val="24"/>
        </w:rPr>
        <w:t>名词解释（每题5分，共2</w:t>
      </w:r>
      <w:r>
        <w:rPr>
          <w:b/>
          <w:bCs/>
          <w:sz w:val="24"/>
        </w:rPr>
        <w:t>0</w:t>
      </w:r>
      <w:r>
        <w:rPr>
          <w:rFonts w:hint="eastAsia"/>
          <w:b/>
          <w:bCs/>
          <w:sz w:val="24"/>
        </w:rPr>
        <w:t>分）</w:t>
      </w:r>
    </w:p>
    <w:p w14:paraId="47E38D3E">
      <w:pPr>
        <w:numPr>
          <w:ilvl w:val="0"/>
          <w:numId w:val="3"/>
        </w:numPr>
        <w:spacing w:line="440" w:lineRule="exact"/>
        <w:ind w:left="240" w:leftChars="0" w:firstLine="0" w:firstLineChars="0"/>
        <w:rPr>
          <w:rFonts w:hint="eastAsia"/>
          <w:b w:val="0"/>
          <w:bCs w:val="0"/>
          <w:sz w:val="24"/>
          <w:lang w:val="en-US" w:eastAsia="zh-CN"/>
        </w:rPr>
      </w:pPr>
      <w:r>
        <w:rPr>
          <w:rFonts w:hint="eastAsia"/>
          <w:b w:val="0"/>
          <w:bCs w:val="0"/>
          <w:sz w:val="24"/>
          <w:lang w:val="en-US" w:eastAsia="zh-CN"/>
        </w:rPr>
        <w:t>施工许可制度概念</w:t>
      </w:r>
    </w:p>
    <w:p w14:paraId="54D01B14">
      <w:pPr>
        <w:widowControl w:val="0"/>
        <w:numPr>
          <w:ilvl w:val="0"/>
          <w:numId w:val="0"/>
        </w:numPr>
        <w:spacing w:line="440" w:lineRule="exact"/>
        <w:jc w:val="both"/>
        <w:rPr>
          <w:rFonts w:hint="eastAsia"/>
          <w:b/>
          <w:bCs/>
          <w:sz w:val="24"/>
          <w:lang w:val="en-US" w:eastAsia="zh-CN"/>
        </w:rPr>
      </w:pPr>
    </w:p>
    <w:p w14:paraId="5B2E3CA4">
      <w:pPr>
        <w:widowControl w:val="0"/>
        <w:numPr>
          <w:ilvl w:val="0"/>
          <w:numId w:val="0"/>
        </w:numPr>
        <w:spacing w:line="440" w:lineRule="exact"/>
        <w:jc w:val="both"/>
        <w:rPr>
          <w:rFonts w:hint="eastAsia"/>
          <w:b/>
          <w:bCs/>
          <w:sz w:val="24"/>
          <w:lang w:val="en-US" w:eastAsia="zh-CN"/>
        </w:rPr>
      </w:pPr>
    </w:p>
    <w:p w14:paraId="6884F1D1">
      <w:pPr>
        <w:widowControl w:val="0"/>
        <w:numPr>
          <w:ilvl w:val="0"/>
          <w:numId w:val="0"/>
        </w:numPr>
        <w:spacing w:line="440" w:lineRule="exact"/>
        <w:jc w:val="both"/>
        <w:rPr>
          <w:rFonts w:hint="eastAsia"/>
          <w:b/>
          <w:bCs/>
          <w:sz w:val="24"/>
          <w:lang w:val="en-US" w:eastAsia="zh-CN"/>
        </w:rPr>
      </w:pPr>
    </w:p>
    <w:p w14:paraId="06493A40">
      <w:pPr>
        <w:widowControl w:val="0"/>
        <w:numPr>
          <w:ilvl w:val="0"/>
          <w:numId w:val="0"/>
        </w:numPr>
        <w:spacing w:line="440" w:lineRule="exact"/>
        <w:jc w:val="both"/>
        <w:rPr>
          <w:rFonts w:hint="eastAsia"/>
          <w:b/>
          <w:bCs/>
          <w:sz w:val="24"/>
          <w:lang w:val="en-US" w:eastAsia="zh-CN"/>
        </w:rPr>
      </w:pPr>
    </w:p>
    <w:p w14:paraId="6196B6A3">
      <w:pPr>
        <w:widowControl w:val="0"/>
        <w:numPr>
          <w:ilvl w:val="0"/>
          <w:numId w:val="0"/>
        </w:numPr>
        <w:spacing w:line="440" w:lineRule="exact"/>
        <w:jc w:val="both"/>
        <w:rPr>
          <w:rFonts w:hint="eastAsia"/>
          <w:b/>
          <w:bCs/>
          <w:sz w:val="24"/>
          <w:lang w:val="en-US" w:eastAsia="zh-CN"/>
        </w:rPr>
      </w:pPr>
    </w:p>
    <w:p w14:paraId="1EB37651">
      <w:pPr>
        <w:widowControl w:val="0"/>
        <w:numPr>
          <w:ilvl w:val="0"/>
          <w:numId w:val="0"/>
        </w:numPr>
        <w:spacing w:line="440" w:lineRule="exact"/>
        <w:jc w:val="both"/>
        <w:rPr>
          <w:rFonts w:hint="eastAsia"/>
          <w:b/>
          <w:bCs/>
          <w:sz w:val="24"/>
          <w:lang w:val="en-US" w:eastAsia="zh-CN"/>
        </w:rPr>
      </w:pPr>
    </w:p>
    <w:p w14:paraId="77667820">
      <w:pPr>
        <w:numPr>
          <w:ilvl w:val="0"/>
          <w:numId w:val="3"/>
        </w:numPr>
        <w:spacing w:line="440" w:lineRule="exact"/>
        <w:ind w:left="240" w:leftChars="0" w:firstLine="0" w:firstLineChars="0"/>
        <w:rPr>
          <w:rFonts w:hint="default"/>
          <w:b w:val="0"/>
          <w:bCs w:val="0"/>
          <w:sz w:val="24"/>
          <w:lang w:val="en-US" w:eastAsia="zh-CN"/>
        </w:rPr>
      </w:pPr>
      <w:r>
        <w:rPr>
          <w:rFonts w:hint="eastAsia"/>
          <w:b w:val="0"/>
          <w:bCs w:val="0"/>
          <w:sz w:val="24"/>
          <w:lang w:val="en-US" w:eastAsia="zh-CN"/>
        </w:rPr>
        <w:t>注册建造师的概念</w:t>
      </w:r>
    </w:p>
    <w:p w14:paraId="06AC58BD">
      <w:pPr>
        <w:widowControl w:val="0"/>
        <w:numPr>
          <w:ilvl w:val="0"/>
          <w:numId w:val="0"/>
        </w:numPr>
        <w:spacing w:line="440" w:lineRule="exact"/>
        <w:jc w:val="both"/>
        <w:rPr>
          <w:rFonts w:hint="eastAsia"/>
          <w:b/>
          <w:bCs/>
          <w:sz w:val="24"/>
          <w:lang w:val="en-US" w:eastAsia="zh-CN"/>
        </w:rPr>
      </w:pPr>
    </w:p>
    <w:p w14:paraId="5FADFE2A">
      <w:pPr>
        <w:widowControl w:val="0"/>
        <w:numPr>
          <w:ilvl w:val="0"/>
          <w:numId w:val="0"/>
        </w:numPr>
        <w:spacing w:line="440" w:lineRule="exact"/>
        <w:jc w:val="both"/>
        <w:rPr>
          <w:rFonts w:hint="eastAsia"/>
          <w:b/>
          <w:bCs/>
          <w:sz w:val="24"/>
          <w:lang w:val="en-US" w:eastAsia="zh-CN"/>
        </w:rPr>
      </w:pPr>
    </w:p>
    <w:p w14:paraId="70486D54">
      <w:pPr>
        <w:widowControl w:val="0"/>
        <w:numPr>
          <w:ilvl w:val="0"/>
          <w:numId w:val="0"/>
        </w:numPr>
        <w:spacing w:line="440" w:lineRule="exact"/>
        <w:jc w:val="both"/>
        <w:rPr>
          <w:rFonts w:hint="eastAsia"/>
          <w:b/>
          <w:bCs/>
          <w:sz w:val="24"/>
          <w:lang w:val="en-US" w:eastAsia="zh-CN"/>
        </w:rPr>
      </w:pPr>
    </w:p>
    <w:p w14:paraId="4D5B19BB">
      <w:pPr>
        <w:widowControl w:val="0"/>
        <w:numPr>
          <w:ilvl w:val="0"/>
          <w:numId w:val="0"/>
        </w:numPr>
        <w:spacing w:line="440" w:lineRule="exact"/>
        <w:jc w:val="both"/>
        <w:rPr>
          <w:rFonts w:hint="default"/>
          <w:b w:val="0"/>
          <w:bCs w:val="0"/>
          <w:sz w:val="24"/>
          <w:lang w:val="en-US" w:eastAsia="zh-CN"/>
        </w:rPr>
      </w:pPr>
    </w:p>
    <w:p w14:paraId="4C3EE499">
      <w:pPr>
        <w:numPr>
          <w:ilvl w:val="0"/>
          <w:numId w:val="3"/>
        </w:numPr>
        <w:spacing w:line="440" w:lineRule="exact"/>
        <w:ind w:left="240" w:leftChars="0" w:firstLine="0" w:firstLineChars="0"/>
        <w:rPr>
          <w:rFonts w:hint="default"/>
          <w:b w:val="0"/>
          <w:bCs w:val="0"/>
          <w:sz w:val="24"/>
          <w:lang w:val="en-US" w:eastAsia="zh-CN"/>
        </w:rPr>
      </w:pPr>
      <w:r>
        <w:rPr>
          <w:rFonts w:hint="eastAsia"/>
          <w:b w:val="0"/>
          <w:bCs w:val="0"/>
          <w:sz w:val="24"/>
          <w:lang w:val="en-US" w:eastAsia="zh-CN"/>
        </w:rPr>
        <w:t>注册执业资格制度</w:t>
      </w:r>
    </w:p>
    <w:p w14:paraId="7DEADBA8">
      <w:pPr>
        <w:widowControl w:val="0"/>
        <w:numPr>
          <w:ilvl w:val="0"/>
          <w:numId w:val="0"/>
        </w:numPr>
        <w:spacing w:line="440" w:lineRule="exact"/>
        <w:jc w:val="both"/>
        <w:rPr>
          <w:rFonts w:hint="eastAsia"/>
          <w:b/>
          <w:bCs/>
          <w:sz w:val="24"/>
          <w:lang w:val="en-US" w:eastAsia="zh-CN"/>
        </w:rPr>
      </w:pPr>
    </w:p>
    <w:p w14:paraId="4A755C5C">
      <w:pPr>
        <w:widowControl w:val="0"/>
        <w:numPr>
          <w:ilvl w:val="0"/>
          <w:numId w:val="0"/>
        </w:numPr>
        <w:spacing w:line="440" w:lineRule="exact"/>
        <w:jc w:val="both"/>
        <w:rPr>
          <w:rFonts w:hint="default"/>
          <w:b/>
          <w:bCs/>
          <w:sz w:val="24"/>
          <w:lang w:val="en-US" w:eastAsia="zh-CN"/>
        </w:rPr>
      </w:pPr>
    </w:p>
    <w:p w14:paraId="16F84FF1">
      <w:pPr>
        <w:widowControl w:val="0"/>
        <w:numPr>
          <w:ilvl w:val="0"/>
          <w:numId w:val="0"/>
        </w:numPr>
        <w:spacing w:line="440" w:lineRule="exact"/>
        <w:jc w:val="both"/>
        <w:rPr>
          <w:rFonts w:hint="eastAsia"/>
          <w:b/>
          <w:bCs/>
          <w:sz w:val="24"/>
          <w:lang w:val="en-US" w:eastAsia="zh-CN"/>
        </w:rPr>
      </w:pPr>
    </w:p>
    <w:p w14:paraId="5E352651">
      <w:pPr>
        <w:widowControl w:val="0"/>
        <w:numPr>
          <w:ilvl w:val="0"/>
          <w:numId w:val="0"/>
        </w:numPr>
        <w:spacing w:line="440" w:lineRule="exact"/>
        <w:jc w:val="both"/>
        <w:rPr>
          <w:rFonts w:hint="eastAsia"/>
          <w:b/>
          <w:bCs/>
          <w:sz w:val="24"/>
          <w:lang w:val="en-US" w:eastAsia="zh-CN"/>
        </w:rPr>
      </w:pPr>
    </w:p>
    <w:p w14:paraId="151FA2AC">
      <w:pPr>
        <w:widowControl w:val="0"/>
        <w:numPr>
          <w:ilvl w:val="0"/>
          <w:numId w:val="0"/>
        </w:numPr>
        <w:spacing w:line="440" w:lineRule="exact"/>
        <w:jc w:val="both"/>
        <w:rPr>
          <w:rFonts w:hint="eastAsia"/>
          <w:b/>
          <w:bCs/>
          <w:sz w:val="24"/>
          <w:lang w:val="en-US" w:eastAsia="zh-CN"/>
        </w:rPr>
      </w:pPr>
    </w:p>
    <w:p w14:paraId="7BD9E2E9">
      <w:pPr>
        <w:widowControl w:val="0"/>
        <w:numPr>
          <w:ilvl w:val="0"/>
          <w:numId w:val="0"/>
        </w:numPr>
        <w:spacing w:line="440" w:lineRule="exact"/>
        <w:jc w:val="both"/>
        <w:rPr>
          <w:rFonts w:hint="eastAsia"/>
          <w:b/>
          <w:bCs/>
          <w:sz w:val="24"/>
          <w:lang w:val="en-US" w:eastAsia="zh-CN"/>
        </w:rPr>
      </w:pPr>
    </w:p>
    <w:p w14:paraId="69AF0EFF">
      <w:pPr>
        <w:widowControl w:val="0"/>
        <w:numPr>
          <w:ilvl w:val="0"/>
          <w:numId w:val="0"/>
        </w:numPr>
        <w:spacing w:line="440" w:lineRule="exact"/>
        <w:jc w:val="both"/>
        <w:rPr>
          <w:rFonts w:hint="default"/>
          <w:b w:val="0"/>
          <w:bCs w:val="0"/>
          <w:sz w:val="24"/>
          <w:lang w:val="en-US" w:eastAsia="zh-CN"/>
        </w:rPr>
      </w:pPr>
    </w:p>
    <w:p w14:paraId="6EF4D154">
      <w:pPr>
        <w:numPr>
          <w:ilvl w:val="0"/>
          <w:numId w:val="3"/>
        </w:numPr>
        <w:spacing w:line="440" w:lineRule="exact"/>
        <w:ind w:left="240" w:leftChars="0" w:firstLine="0" w:firstLineChars="0"/>
        <w:rPr>
          <w:rFonts w:hint="default"/>
          <w:b w:val="0"/>
          <w:bCs w:val="0"/>
          <w:sz w:val="24"/>
          <w:lang w:val="en-US" w:eastAsia="zh-CN"/>
        </w:rPr>
      </w:pPr>
      <w:r>
        <w:rPr>
          <w:rFonts w:hint="eastAsia"/>
          <w:b w:val="0"/>
          <w:bCs w:val="0"/>
          <w:sz w:val="24"/>
          <w:lang w:val="en-US" w:eastAsia="zh-CN"/>
        </w:rPr>
        <w:t>建设工程发包</w:t>
      </w:r>
    </w:p>
    <w:p w14:paraId="2D96BB89">
      <w:pPr>
        <w:widowControl w:val="0"/>
        <w:numPr>
          <w:ilvl w:val="0"/>
          <w:numId w:val="0"/>
        </w:numPr>
        <w:spacing w:line="440" w:lineRule="exact"/>
        <w:jc w:val="both"/>
        <w:rPr>
          <w:rFonts w:hint="eastAsia"/>
          <w:b/>
          <w:bCs/>
          <w:sz w:val="24"/>
          <w:lang w:val="en-US" w:eastAsia="zh-CN"/>
        </w:rPr>
      </w:pPr>
    </w:p>
    <w:p w14:paraId="0FB5ACA1">
      <w:pPr>
        <w:widowControl w:val="0"/>
        <w:numPr>
          <w:ilvl w:val="0"/>
          <w:numId w:val="0"/>
        </w:numPr>
        <w:spacing w:line="440" w:lineRule="exact"/>
        <w:jc w:val="both"/>
        <w:rPr>
          <w:rFonts w:hint="eastAsia"/>
          <w:b/>
          <w:bCs/>
          <w:sz w:val="24"/>
          <w:lang w:val="en-US" w:eastAsia="zh-CN"/>
        </w:rPr>
      </w:pPr>
    </w:p>
    <w:p w14:paraId="7CA70580">
      <w:pPr>
        <w:widowControl w:val="0"/>
        <w:numPr>
          <w:ilvl w:val="0"/>
          <w:numId w:val="0"/>
        </w:numPr>
        <w:spacing w:line="440" w:lineRule="exact"/>
        <w:jc w:val="both"/>
        <w:rPr>
          <w:rFonts w:hint="eastAsia"/>
          <w:b/>
          <w:bCs/>
          <w:sz w:val="24"/>
          <w:lang w:val="en-US" w:eastAsia="zh-CN"/>
        </w:rPr>
      </w:pPr>
    </w:p>
    <w:p w14:paraId="63975016">
      <w:pPr>
        <w:widowControl w:val="0"/>
        <w:numPr>
          <w:ilvl w:val="0"/>
          <w:numId w:val="0"/>
        </w:numPr>
        <w:spacing w:line="440" w:lineRule="exact"/>
        <w:jc w:val="both"/>
        <w:rPr>
          <w:rFonts w:hint="eastAsia"/>
          <w:b/>
          <w:bCs/>
          <w:sz w:val="24"/>
          <w:lang w:val="en-US" w:eastAsia="zh-CN"/>
        </w:rPr>
      </w:pPr>
    </w:p>
    <w:p w14:paraId="50DFAC9E">
      <w:pPr>
        <w:widowControl w:val="0"/>
        <w:numPr>
          <w:ilvl w:val="0"/>
          <w:numId w:val="0"/>
        </w:numPr>
        <w:spacing w:line="440" w:lineRule="exact"/>
        <w:jc w:val="both"/>
        <w:rPr>
          <w:rFonts w:hint="default"/>
          <w:b/>
          <w:bCs/>
          <w:sz w:val="24"/>
          <w:lang w:val="en-US" w:eastAsia="zh-CN"/>
        </w:rPr>
      </w:pPr>
    </w:p>
    <w:p w14:paraId="0F865DA6">
      <w:pPr>
        <w:spacing w:line="440" w:lineRule="exact"/>
        <w:rPr>
          <w:sz w:val="24"/>
        </w:rPr>
      </w:pPr>
    </w:p>
    <w:p w14:paraId="7F6A8102">
      <w:pPr>
        <w:numPr>
          <w:ilvl w:val="0"/>
          <w:numId w:val="4"/>
        </w:numPr>
        <w:spacing w:line="440" w:lineRule="exact"/>
        <w:rPr>
          <w:rFonts w:hint="eastAsia"/>
          <w:b/>
          <w:bCs/>
          <w:sz w:val="24"/>
        </w:rPr>
      </w:pPr>
      <w:r>
        <w:rPr>
          <w:b/>
          <w:bCs/>
          <w:sz w:val="24"/>
        </w:rPr>
        <w:t xml:space="preserve">简答题（每题 </w:t>
      </w:r>
      <w:r>
        <w:rPr>
          <w:rFonts w:hint="eastAsia"/>
          <w:b/>
          <w:bCs/>
          <w:sz w:val="24"/>
          <w:lang w:val="en-US" w:eastAsia="zh-CN"/>
        </w:rPr>
        <w:t>8</w:t>
      </w:r>
      <w:r>
        <w:rPr>
          <w:b/>
          <w:bCs/>
          <w:sz w:val="24"/>
        </w:rPr>
        <w:t xml:space="preserve">分，共 </w:t>
      </w:r>
      <w:r>
        <w:rPr>
          <w:rFonts w:hint="eastAsia"/>
          <w:b/>
          <w:bCs/>
          <w:sz w:val="24"/>
          <w:lang w:val="en-US" w:eastAsia="zh-CN"/>
        </w:rPr>
        <w:t>40</w:t>
      </w:r>
      <w:r>
        <w:rPr>
          <w:b/>
          <w:bCs/>
          <w:sz w:val="24"/>
        </w:rPr>
        <w:t xml:space="preserve"> 分</w:t>
      </w:r>
      <w:r>
        <w:rPr>
          <w:rFonts w:hint="eastAsia"/>
          <w:b/>
          <w:bCs/>
          <w:sz w:val="24"/>
        </w:rPr>
        <w:t>）</w:t>
      </w:r>
    </w:p>
    <w:p w14:paraId="6023AF8C">
      <w:pPr>
        <w:numPr>
          <w:numId w:val="0"/>
        </w:numPr>
        <w:spacing w:line="440" w:lineRule="exact"/>
        <w:ind w:left="240" w:leftChars="0"/>
        <w:rPr>
          <w:rFonts w:hint="eastAsia"/>
          <w:b w:val="0"/>
          <w:bCs w:val="0"/>
          <w:sz w:val="24"/>
          <w:lang w:val="en-US" w:eastAsia="zh-CN"/>
        </w:rPr>
      </w:pPr>
      <w:r>
        <w:rPr>
          <w:rFonts w:hint="eastAsia"/>
          <w:b w:val="0"/>
          <w:bCs w:val="0"/>
          <w:sz w:val="24"/>
          <w:lang w:val="en-US" w:eastAsia="zh-CN"/>
        </w:rPr>
        <w:t>1.</w:t>
      </w:r>
      <w:bookmarkStart w:id="2" w:name="_GoBack"/>
      <w:bookmarkEnd w:id="2"/>
      <w:r>
        <w:rPr>
          <w:rFonts w:hint="eastAsia"/>
          <w:b w:val="0"/>
          <w:bCs w:val="0"/>
          <w:sz w:val="24"/>
          <w:lang w:val="en-US" w:eastAsia="zh-CN"/>
        </w:rPr>
        <w:t>请简述建设工程招投标程序</w:t>
      </w:r>
    </w:p>
    <w:p w14:paraId="7E0C6EDB">
      <w:pPr>
        <w:widowControl w:val="0"/>
        <w:numPr>
          <w:ilvl w:val="0"/>
          <w:numId w:val="0"/>
        </w:numPr>
        <w:spacing w:line="440" w:lineRule="exact"/>
        <w:jc w:val="both"/>
        <w:rPr>
          <w:rFonts w:hint="eastAsia"/>
          <w:b/>
          <w:bCs/>
          <w:sz w:val="24"/>
          <w:lang w:val="en-US" w:eastAsia="zh-CN"/>
        </w:rPr>
      </w:pPr>
    </w:p>
    <w:p w14:paraId="5828F8AB">
      <w:pPr>
        <w:widowControl w:val="0"/>
        <w:numPr>
          <w:ilvl w:val="0"/>
          <w:numId w:val="0"/>
        </w:numPr>
        <w:spacing w:line="440" w:lineRule="exact"/>
        <w:jc w:val="both"/>
        <w:rPr>
          <w:rFonts w:hint="eastAsia"/>
          <w:b/>
          <w:bCs/>
          <w:sz w:val="24"/>
          <w:lang w:val="en-US" w:eastAsia="zh-CN"/>
        </w:rPr>
      </w:pPr>
    </w:p>
    <w:p w14:paraId="539A1D98">
      <w:pPr>
        <w:widowControl w:val="0"/>
        <w:numPr>
          <w:ilvl w:val="0"/>
          <w:numId w:val="0"/>
        </w:numPr>
        <w:spacing w:line="440" w:lineRule="exact"/>
        <w:jc w:val="both"/>
        <w:rPr>
          <w:rFonts w:hint="eastAsia"/>
          <w:b/>
          <w:bCs/>
          <w:sz w:val="24"/>
          <w:lang w:val="en-US" w:eastAsia="zh-CN"/>
        </w:rPr>
      </w:pPr>
    </w:p>
    <w:p w14:paraId="3515242F">
      <w:pPr>
        <w:widowControl w:val="0"/>
        <w:numPr>
          <w:ilvl w:val="0"/>
          <w:numId w:val="0"/>
        </w:numPr>
        <w:spacing w:line="440" w:lineRule="exact"/>
        <w:jc w:val="both"/>
        <w:rPr>
          <w:rFonts w:hint="eastAsia"/>
          <w:b/>
          <w:bCs/>
          <w:sz w:val="24"/>
          <w:lang w:val="en-US" w:eastAsia="zh-CN"/>
        </w:rPr>
      </w:pPr>
    </w:p>
    <w:p w14:paraId="7EFFEBD7">
      <w:pPr>
        <w:numPr>
          <w:ilvl w:val="0"/>
          <w:numId w:val="0"/>
        </w:numPr>
        <w:spacing w:line="440" w:lineRule="exact"/>
        <w:ind w:left="240" w:leftChars="0"/>
        <w:rPr>
          <w:rFonts w:hint="default"/>
          <w:b/>
          <w:bCs/>
          <w:sz w:val="24"/>
          <w:lang w:val="en-US" w:eastAsia="zh-CN"/>
        </w:rPr>
      </w:pPr>
    </w:p>
    <w:p w14:paraId="6B5B5277">
      <w:pPr>
        <w:numPr>
          <w:ilvl w:val="0"/>
          <w:numId w:val="0"/>
        </w:numPr>
        <w:spacing w:line="440" w:lineRule="exact"/>
        <w:ind w:left="240" w:leftChars="0"/>
        <w:rPr>
          <w:rFonts w:hint="default"/>
          <w:b/>
          <w:bCs/>
          <w:sz w:val="24"/>
          <w:lang w:val="en-US" w:eastAsia="zh-CN"/>
        </w:rPr>
      </w:pPr>
    </w:p>
    <w:p w14:paraId="1216E17F">
      <w:pPr>
        <w:numPr>
          <w:ilvl w:val="0"/>
          <w:numId w:val="0"/>
        </w:numPr>
        <w:spacing w:line="440" w:lineRule="exact"/>
        <w:ind w:left="240" w:leftChars="0"/>
        <w:rPr>
          <w:rFonts w:hint="default"/>
          <w:b w:val="0"/>
          <w:bCs w:val="0"/>
          <w:sz w:val="24"/>
          <w:lang w:val="en-US" w:eastAsia="zh-CN"/>
        </w:rPr>
      </w:pPr>
    </w:p>
    <w:p w14:paraId="0334D46C">
      <w:pPr>
        <w:numPr>
          <w:numId w:val="0"/>
        </w:numPr>
        <w:spacing w:line="440" w:lineRule="exact"/>
        <w:ind w:left="240" w:leftChars="0"/>
        <w:rPr>
          <w:rFonts w:hint="eastAsia"/>
          <w:b w:val="0"/>
          <w:bCs w:val="0"/>
          <w:sz w:val="24"/>
          <w:lang w:val="en-US" w:eastAsia="zh-CN"/>
        </w:rPr>
      </w:pPr>
      <w:r>
        <w:rPr>
          <w:rFonts w:hint="eastAsia"/>
          <w:b w:val="0"/>
          <w:bCs w:val="0"/>
          <w:sz w:val="24"/>
          <w:lang w:val="en-US" w:eastAsia="zh-CN"/>
        </w:rPr>
        <w:t>2.请简述建设工程承包制度</w:t>
      </w:r>
    </w:p>
    <w:p w14:paraId="3EF9C542">
      <w:pPr>
        <w:widowControl w:val="0"/>
        <w:numPr>
          <w:ilvl w:val="0"/>
          <w:numId w:val="0"/>
        </w:numPr>
        <w:spacing w:line="440" w:lineRule="exact"/>
        <w:jc w:val="both"/>
        <w:rPr>
          <w:rFonts w:hint="eastAsia"/>
          <w:b/>
          <w:bCs/>
          <w:sz w:val="24"/>
          <w:lang w:val="en-US" w:eastAsia="zh-CN"/>
        </w:rPr>
      </w:pPr>
    </w:p>
    <w:p w14:paraId="6D461A09">
      <w:pPr>
        <w:widowControl w:val="0"/>
        <w:numPr>
          <w:ilvl w:val="0"/>
          <w:numId w:val="0"/>
        </w:numPr>
        <w:spacing w:line="440" w:lineRule="exact"/>
        <w:jc w:val="both"/>
        <w:rPr>
          <w:rFonts w:hint="eastAsia"/>
          <w:b/>
          <w:bCs/>
          <w:sz w:val="24"/>
          <w:lang w:val="en-US" w:eastAsia="zh-CN"/>
        </w:rPr>
      </w:pPr>
    </w:p>
    <w:p w14:paraId="6B53D314">
      <w:pPr>
        <w:widowControl w:val="0"/>
        <w:numPr>
          <w:ilvl w:val="0"/>
          <w:numId w:val="0"/>
        </w:numPr>
        <w:spacing w:line="440" w:lineRule="exact"/>
        <w:jc w:val="both"/>
        <w:rPr>
          <w:rFonts w:hint="eastAsia"/>
          <w:b/>
          <w:bCs/>
          <w:sz w:val="24"/>
          <w:lang w:val="en-US" w:eastAsia="zh-CN"/>
        </w:rPr>
      </w:pPr>
    </w:p>
    <w:p w14:paraId="6CB8ABCF">
      <w:pPr>
        <w:widowControl w:val="0"/>
        <w:numPr>
          <w:ilvl w:val="0"/>
          <w:numId w:val="0"/>
        </w:numPr>
        <w:spacing w:line="440" w:lineRule="exact"/>
        <w:jc w:val="both"/>
        <w:rPr>
          <w:rFonts w:hint="eastAsia"/>
          <w:b/>
          <w:bCs/>
          <w:sz w:val="24"/>
          <w:lang w:val="en-US" w:eastAsia="zh-CN"/>
        </w:rPr>
      </w:pPr>
    </w:p>
    <w:p w14:paraId="2227D53E">
      <w:pPr>
        <w:widowControl w:val="0"/>
        <w:numPr>
          <w:ilvl w:val="0"/>
          <w:numId w:val="0"/>
        </w:numPr>
        <w:spacing w:line="440" w:lineRule="exact"/>
        <w:jc w:val="both"/>
        <w:rPr>
          <w:rFonts w:hint="eastAsia"/>
          <w:b/>
          <w:bCs/>
          <w:sz w:val="24"/>
          <w:lang w:val="en-US" w:eastAsia="zh-CN"/>
        </w:rPr>
      </w:pPr>
    </w:p>
    <w:p w14:paraId="159AC1F5">
      <w:pPr>
        <w:widowControl w:val="0"/>
        <w:numPr>
          <w:ilvl w:val="0"/>
          <w:numId w:val="0"/>
        </w:numPr>
        <w:spacing w:line="440" w:lineRule="exact"/>
        <w:jc w:val="both"/>
        <w:rPr>
          <w:rFonts w:hint="eastAsia"/>
          <w:b/>
          <w:bCs/>
          <w:sz w:val="24"/>
          <w:lang w:val="en-US" w:eastAsia="zh-CN"/>
        </w:rPr>
      </w:pPr>
    </w:p>
    <w:p w14:paraId="682BA5EF">
      <w:pPr>
        <w:widowControl w:val="0"/>
        <w:numPr>
          <w:ilvl w:val="0"/>
          <w:numId w:val="0"/>
        </w:numPr>
        <w:spacing w:line="440" w:lineRule="exact"/>
        <w:jc w:val="both"/>
        <w:rPr>
          <w:rFonts w:hint="default"/>
          <w:b/>
          <w:bCs/>
          <w:sz w:val="24"/>
          <w:lang w:val="en-US" w:eastAsia="zh-CN"/>
        </w:rPr>
      </w:pPr>
    </w:p>
    <w:p w14:paraId="76A66999">
      <w:pPr>
        <w:widowControl w:val="0"/>
        <w:numPr>
          <w:ilvl w:val="0"/>
          <w:numId w:val="0"/>
        </w:numPr>
        <w:spacing w:line="440" w:lineRule="exact"/>
        <w:jc w:val="both"/>
        <w:rPr>
          <w:rFonts w:hint="default"/>
          <w:b/>
          <w:bCs/>
          <w:sz w:val="24"/>
          <w:lang w:val="en-US" w:eastAsia="zh-CN"/>
        </w:rPr>
      </w:pPr>
    </w:p>
    <w:p w14:paraId="4483DBAB">
      <w:pPr>
        <w:widowControl w:val="0"/>
        <w:numPr>
          <w:ilvl w:val="0"/>
          <w:numId w:val="0"/>
        </w:numPr>
        <w:spacing w:line="440" w:lineRule="exact"/>
        <w:jc w:val="both"/>
        <w:rPr>
          <w:rFonts w:hint="default"/>
          <w:b/>
          <w:bCs/>
          <w:sz w:val="24"/>
          <w:lang w:val="en-US" w:eastAsia="zh-CN"/>
        </w:rPr>
      </w:pPr>
    </w:p>
    <w:p w14:paraId="6E5F4CCF">
      <w:pPr>
        <w:widowControl w:val="0"/>
        <w:numPr>
          <w:ilvl w:val="0"/>
          <w:numId w:val="0"/>
        </w:numPr>
        <w:spacing w:line="440" w:lineRule="exact"/>
        <w:jc w:val="both"/>
        <w:rPr>
          <w:rFonts w:hint="default"/>
          <w:b/>
          <w:bCs/>
          <w:sz w:val="24"/>
          <w:lang w:val="en-US" w:eastAsia="zh-CN"/>
        </w:rPr>
      </w:pPr>
    </w:p>
    <w:p w14:paraId="709CC8A6">
      <w:pPr>
        <w:widowControl w:val="0"/>
        <w:numPr>
          <w:numId w:val="0"/>
        </w:numPr>
        <w:spacing w:line="440" w:lineRule="exact"/>
        <w:ind w:left="240" w:leftChars="0"/>
        <w:jc w:val="both"/>
        <w:rPr>
          <w:rFonts w:hint="eastAsia"/>
          <w:b w:val="0"/>
          <w:bCs w:val="0"/>
          <w:sz w:val="24"/>
          <w:lang w:val="en-US" w:eastAsia="zh-CN"/>
        </w:rPr>
      </w:pPr>
      <w:r>
        <w:rPr>
          <w:rFonts w:hint="eastAsia"/>
          <w:b w:val="0"/>
          <w:bCs w:val="0"/>
          <w:sz w:val="24"/>
          <w:lang w:val="en-US" w:eastAsia="zh-CN"/>
        </w:rPr>
        <w:t>3.建设单位违法采购行为的法律责任</w:t>
      </w:r>
    </w:p>
    <w:p w14:paraId="1385B421">
      <w:pPr>
        <w:widowControl w:val="0"/>
        <w:numPr>
          <w:ilvl w:val="0"/>
          <w:numId w:val="0"/>
        </w:numPr>
        <w:spacing w:line="440" w:lineRule="exact"/>
        <w:jc w:val="both"/>
        <w:rPr>
          <w:rFonts w:hint="default"/>
          <w:b/>
          <w:bCs/>
          <w:sz w:val="24"/>
          <w:lang w:val="en-US" w:eastAsia="zh-CN"/>
        </w:rPr>
      </w:pPr>
    </w:p>
    <w:p w14:paraId="12C27DF9">
      <w:pPr>
        <w:widowControl w:val="0"/>
        <w:numPr>
          <w:ilvl w:val="0"/>
          <w:numId w:val="0"/>
        </w:numPr>
        <w:spacing w:line="440" w:lineRule="exact"/>
        <w:jc w:val="both"/>
        <w:rPr>
          <w:rFonts w:hint="default"/>
          <w:b/>
          <w:bCs/>
          <w:sz w:val="24"/>
          <w:lang w:val="en-US" w:eastAsia="zh-CN"/>
        </w:rPr>
      </w:pPr>
    </w:p>
    <w:p w14:paraId="380D4EBB">
      <w:pPr>
        <w:widowControl w:val="0"/>
        <w:numPr>
          <w:ilvl w:val="0"/>
          <w:numId w:val="0"/>
        </w:numPr>
        <w:spacing w:line="440" w:lineRule="exact"/>
        <w:jc w:val="both"/>
        <w:rPr>
          <w:rFonts w:hint="default"/>
          <w:b/>
          <w:bCs/>
          <w:sz w:val="24"/>
          <w:lang w:val="en-US" w:eastAsia="zh-CN"/>
        </w:rPr>
      </w:pPr>
    </w:p>
    <w:p w14:paraId="696ECB94">
      <w:pPr>
        <w:widowControl w:val="0"/>
        <w:numPr>
          <w:ilvl w:val="0"/>
          <w:numId w:val="0"/>
        </w:numPr>
        <w:spacing w:line="440" w:lineRule="exact"/>
        <w:jc w:val="both"/>
        <w:rPr>
          <w:rFonts w:hint="default"/>
          <w:b/>
          <w:bCs/>
          <w:sz w:val="24"/>
          <w:lang w:val="en-US" w:eastAsia="zh-CN"/>
        </w:rPr>
      </w:pPr>
    </w:p>
    <w:p w14:paraId="744A98BF">
      <w:pPr>
        <w:widowControl w:val="0"/>
        <w:numPr>
          <w:ilvl w:val="0"/>
          <w:numId w:val="0"/>
        </w:numPr>
        <w:spacing w:line="440" w:lineRule="exact"/>
        <w:jc w:val="both"/>
        <w:rPr>
          <w:rFonts w:hint="default"/>
          <w:b/>
          <w:bCs/>
          <w:sz w:val="24"/>
          <w:lang w:val="en-US" w:eastAsia="zh-CN"/>
        </w:rPr>
      </w:pPr>
    </w:p>
    <w:p w14:paraId="18AB75C0">
      <w:pPr>
        <w:widowControl w:val="0"/>
        <w:numPr>
          <w:ilvl w:val="0"/>
          <w:numId w:val="0"/>
        </w:numPr>
        <w:spacing w:line="440" w:lineRule="exact"/>
        <w:jc w:val="both"/>
        <w:rPr>
          <w:rFonts w:hint="default"/>
          <w:b/>
          <w:bCs/>
          <w:sz w:val="24"/>
          <w:lang w:val="en-US" w:eastAsia="zh-CN"/>
        </w:rPr>
      </w:pPr>
    </w:p>
    <w:p w14:paraId="67D8DCB4">
      <w:pPr>
        <w:widowControl w:val="0"/>
        <w:numPr>
          <w:ilvl w:val="0"/>
          <w:numId w:val="0"/>
        </w:numPr>
        <w:spacing w:line="440" w:lineRule="exact"/>
        <w:jc w:val="both"/>
        <w:rPr>
          <w:rFonts w:hint="default"/>
          <w:b/>
          <w:bCs/>
          <w:sz w:val="24"/>
          <w:lang w:val="en-US" w:eastAsia="zh-CN"/>
        </w:rPr>
      </w:pPr>
    </w:p>
    <w:p w14:paraId="77DD1286">
      <w:pPr>
        <w:widowControl w:val="0"/>
        <w:numPr>
          <w:ilvl w:val="0"/>
          <w:numId w:val="0"/>
        </w:numPr>
        <w:spacing w:line="440" w:lineRule="exact"/>
        <w:jc w:val="both"/>
        <w:rPr>
          <w:rFonts w:hint="default"/>
          <w:b/>
          <w:bCs/>
          <w:sz w:val="24"/>
          <w:lang w:val="en-US" w:eastAsia="zh-CN"/>
        </w:rPr>
      </w:pPr>
    </w:p>
    <w:p w14:paraId="6BAF15E7">
      <w:pPr>
        <w:widowControl w:val="0"/>
        <w:numPr>
          <w:ilvl w:val="0"/>
          <w:numId w:val="0"/>
        </w:numPr>
        <w:spacing w:line="440" w:lineRule="exact"/>
        <w:jc w:val="both"/>
        <w:rPr>
          <w:rFonts w:hint="default"/>
          <w:b/>
          <w:bCs/>
          <w:sz w:val="24"/>
          <w:lang w:val="en-US" w:eastAsia="zh-CN"/>
        </w:rPr>
      </w:pPr>
    </w:p>
    <w:p w14:paraId="7BCD76B9">
      <w:pPr>
        <w:widowControl w:val="0"/>
        <w:numPr>
          <w:ilvl w:val="0"/>
          <w:numId w:val="0"/>
        </w:numPr>
        <w:spacing w:line="440" w:lineRule="exact"/>
        <w:jc w:val="both"/>
        <w:rPr>
          <w:rFonts w:hint="default"/>
          <w:b/>
          <w:bCs/>
          <w:sz w:val="24"/>
          <w:lang w:val="en-US" w:eastAsia="zh-CN"/>
        </w:rPr>
      </w:pPr>
    </w:p>
    <w:p w14:paraId="32354705">
      <w:pPr>
        <w:widowControl w:val="0"/>
        <w:numPr>
          <w:ilvl w:val="0"/>
          <w:numId w:val="0"/>
        </w:numPr>
        <w:spacing w:line="440" w:lineRule="exact"/>
        <w:jc w:val="both"/>
        <w:rPr>
          <w:rFonts w:hint="default"/>
          <w:b/>
          <w:bCs/>
          <w:sz w:val="24"/>
          <w:lang w:val="en-US" w:eastAsia="zh-CN"/>
        </w:rPr>
      </w:pPr>
    </w:p>
    <w:p w14:paraId="4F40412B">
      <w:pPr>
        <w:widowControl w:val="0"/>
        <w:numPr>
          <w:ilvl w:val="0"/>
          <w:numId w:val="0"/>
        </w:numPr>
        <w:spacing w:line="440" w:lineRule="exact"/>
        <w:jc w:val="both"/>
        <w:rPr>
          <w:rFonts w:hint="eastAsia"/>
          <w:b w:val="0"/>
          <w:bCs w:val="0"/>
          <w:sz w:val="24"/>
          <w:lang w:val="en-US" w:eastAsia="zh-CN"/>
        </w:rPr>
      </w:pPr>
      <w:r>
        <w:rPr>
          <w:rFonts w:hint="eastAsia"/>
          <w:b w:val="0"/>
          <w:bCs w:val="0"/>
          <w:sz w:val="24"/>
          <w:lang w:val="en-US" w:eastAsia="zh-CN"/>
        </w:rPr>
        <w:t xml:space="preserve">  4.承包单位违法承包行为的法律责任。</w:t>
      </w:r>
    </w:p>
    <w:p w14:paraId="442121FA">
      <w:pPr>
        <w:widowControl w:val="0"/>
        <w:numPr>
          <w:ilvl w:val="0"/>
          <w:numId w:val="0"/>
        </w:numPr>
        <w:spacing w:line="440" w:lineRule="exact"/>
        <w:jc w:val="both"/>
        <w:rPr>
          <w:rFonts w:hint="eastAsia"/>
          <w:b/>
          <w:bCs/>
          <w:sz w:val="24"/>
          <w:lang w:val="en-US" w:eastAsia="zh-CN"/>
        </w:rPr>
      </w:pPr>
    </w:p>
    <w:p w14:paraId="429F9A8C">
      <w:pPr>
        <w:widowControl w:val="0"/>
        <w:numPr>
          <w:ilvl w:val="0"/>
          <w:numId w:val="0"/>
        </w:numPr>
        <w:spacing w:line="440" w:lineRule="exact"/>
        <w:jc w:val="both"/>
        <w:rPr>
          <w:rFonts w:hint="eastAsia"/>
          <w:b/>
          <w:bCs/>
          <w:sz w:val="24"/>
          <w:lang w:val="en-US" w:eastAsia="zh-CN"/>
        </w:rPr>
      </w:pPr>
    </w:p>
    <w:p w14:paraId="1BBE32F3">
      <w:pPr>
        <w:widowControl w:val="0"/>
        <w:numPr>
          <w:ilvl w:val="0"/>
          <w:numId w:val="0"/>
        </w:numPr>
        <w:spacing w:line="440" w:lineRule="exact"/>
        <w:jc w:val="both"/>
        <w:rPr>
          <w:rFonts w:hint="eastAsia"/>
          <w:b/>
          <w:bCs/>
          <w:sz w:val="24"/>
          <w:lang w:val="en-US" w:eastAsia="zh-CN"/>
        </w:rPr>
      </w:pPr>
    </w:p>
    <w:p w14:paraId="1C1B7A60">
      <w:pPr>
        <w:widowControl w:val="0"/>
        <w:numPr>
          <w:ilvl w:val="0"/>
          <w:numId w:val="0"/>
        </w:numPr>
        <w:spacing w:line="440" w:lineRule="exact"/>
        <w:jc w:val="both"/>
        <w:rPr>
          <w:rFonts w:hint="eastAsia"/>
          <w:b/>
          <w:bCs/>
          <w:sz w:val="24"/>
          <w:lang w:val="en-US" w:eastAsia="zh-CN"/>
        </w:rPr>
      </w:pPr>
    </w:p>
    <w:p w14:paraId="5FF780D0">
      <w:pPr>
        <w:widowControl w:val="0"/>
        <w:numPr>
          <w:ilvl w:val="0"/>
          <w:numId w:val="0"/>
        </w:numPr>
        <w:spacing w:line="440" w:lineRule="exact"/>
        <w:jc w:val="both"/>
        <w:rPr>
          <w:rFonts w:hint="eastAsia"/>
          <w:b/>
          <w:bCs/>
          <w:sz w:val="24"/>
          <w:lang w:val="en-US" w:eastAsia="zh-CN"/>
        </w:rPr>
      </w:pPr>
    </w:p>
    <w:p w14:paraId="64BBECC1">
      <w:pPr>
        <w:widowControl w:val="0"/>
        <w:numPr>
          <w:ilvl w:val="0"/>
          <w:numId w:val="0"/>
        </w:numPr>
        <w:spacing w:line="440" w:lineRule="exact"/>
        <w:jc w:val="both"/>
        <w:rPr>
          <w:rFonts w:hint="eastAsia"/>
          <w:b/>
          <w:bCs/>
          <w:sz w:val="24"/>
          <w:lang w:val="en-US" w:eastAsia="zh-CN"/>
        </w:rPr>
      </w:pPr>
    </w:p>
    <w:p w14:paraId="29E50F9E">
      <w:pPr>
        <w:widowControl w:val="0"/>
        <w:numPr>
          <w:ilvl w:val="0"/>
          <w:numId w:val="0"/>
        </w:numPr>
        <w:spacing w:line="440" w:lineRule="exact"/>
        <w:jc w:val="both"/>
        <w:rPr>
          <w:rFonts w:hint="eastAsia"/>
          <w:b/>
          <w:bCs/>
          <w:sz w:val="24"/>
          <w:lang w:val="en-US" w:eastAsia="zh-CN"/>
        </w:rPr>
      </w:pPr>
    </w:p>
    <w:p w14:paraId="17DBAFCD">
      <w:pPr>
        <w:widowControl w:val="0"/>
        <w:numPr>
          <w:ilvl w:val="0"/>
          <w:numId w:val="0"/>
        </w:numPr>
        <w:spacing w:line="440" w:lineRule="exact"/>
        <w:jc w:val="both"/>
        <w:rPr>
          <w:rFonts w:hint="eastAsia"/>
          <w:b/>
          <w:bCs/>
          <w:sz w:val="24"/>
          <w:lang w:val="en-US" w:eastAsia="zh-CN"/>
        </w:rPr>
      </w:pPr>
    </w:p>
    <w:p w14:paraId="4919C4A1">
      <w:pPr>
        <w:widowControl w:val="0"/>
        <w:numPr>
          <w:ilvl w:val="0"/>
          <w:numId w:val="0"/>
        </w:numPr>
        <w:spacing w:line="440" w:lineRule="exact"/>
        <w:jc w:val="both"/>
        <w:rPr>
          <w:rFonts w:hint="eastAsia"/>
          <w:b/>
          <w:bCs/>
          <w:sz w:val="24"/>
          <w:lang w:val="en-US" w:eastAsia="zh-CN"/>
        </w:rPr>
      </w:pPr>
    </w:p>
    <w:p w14:paraId="6098105C">
      <w:pPr>
        <w:widowControl w:val="0"/>
        <w:numPr>
          <w:ilvl w:val="0"/>
          <w:numId w:val="0"/>
        </w:numPr>
        <w:spacing w:line="440" w:lineRule="exact"/>
        <w:jc w:val="both"/>
        <w:rPr>
          <w:rFonts w:hint="eastAsia"/>
          <w:b/>
          <w:bCs/>
          <w:sz w:val="24"/>
          <w:lang w:val="en-US" w:eastAsia="zh-CN"/>
        </w:rPr>
      </w:pPr>
    </w:p>
    <w:p w14:paraId="708AA00A">
      <w:pPr>
        <w:widowControl w:val="0"/>
        <w:numPr>
          <w:ilvl w:val="0"/>
          <w:numId w:val="0"/>
        </w:numPr>
        <w:spacing w:line="440" w:lineRule="exact"/>
        <w:jc w:val="both"/>
        <w:rPr>
          <w:rFonts w:hint="eastAsia"/>
          <w:b/>
          <w:bCs/>
          <w:sz w:val="24"/>
          <w:lang w:val="en-US" w:eastAsia="zh-CN"/>
        </w:rPr>
      </w:pPr>
    </w:p>
    <w:p w14:paraId="013AA203">
      <w:pPr>
        <w:widowControl w:val="0"/>
        <w:numPr>
          <w:ilvl w:val="0"/>
          <w:numId w:val="0"/>
        </w:numPr>
        <w:spacing w:line="440" w:lineRule="exact"/>
        <w:jc w:val="both"/>
        <w:rPr>
          <w:rFonts w:hint="eastAsia"/>
          <w:b/>
          <w:bCs/>
          <w:sz w:val="24"/>
          <w:lang w:val="en-US" w:eastAsia="zh-CN"/>
        </w:rPr>
      </w:pPr>
    </w:p>
    <w:p w14:paraId="6792CCAD">
      <w:pPr>
        <w:widowControl w:val="0"/>
        <w:numPr>
          <w:ilvl w:val="0"/>
          <w:numId w:val="0"/>
        </w:numPr>
        <w:spacing w:line="440" w:lineRule="exact"/>
        <w:ind w:left="240" w:leftChars="0"/>
        <w:jc w:val="both"/>
        <w:rPr>
          <w:rFonts w:hint="eastAsia"/>
          <w:b w:val="0"/>
          <w:bCs w:val="0"/>
          <w:sz w:val="24"/>
          <w:lang w:val="en-US" w:eastAsia="zh-CN"/>
        </w:rPr>
      </w:pPr>
      <w:r>
        <w:rPr>
          <w:rFonts w:hint="eastAsia"/>
          <w:b w:val="0"/>
          <w:bCs w:val="0"/>
          <w:sz w:val="24"/>
          <w:lang w:val="en-US" w:eastAsia="zh-CN"/>
        </w:rPr>
        <w:t>5.有关单位负责人和注册执业人员的法律责任</w:t>
      </w:r>
    </w:p>
    <w:p w14:paraId="02B6756B">
      <w:pPr>
        <w:widowControl w:val="0"/>
        <w:numPr>
          <w:ilvl w:val="0"/>
          <w:numId w:val="0"/>
        </w:numPr>
        <w:spacing w:line="440" w:lineRule="exact"/>
        <w:jc w:val="both"/>
        <w:rPr>
          <w:rFonts w:hint="default"/>
          <w:b/>
          <w:bCs/>
          <w:sz w:val="24"/>
          <w:lang w:val="en-US" w:eastAsia="zh-CN"/>
        </w:rPr>
      </w:pPr>
    </w:p>
    <w:p w14:paraId="7DAC12A7">
      <w:pPr>
        <w:widowControl w:val="0"/>
        <w:numPr>
          <w:ilvl w:val="0"/>
          <w:numId w:val="0"/>
        </w:numPr>
        <w:spacing w:line="440" w:lineRule="exact"/>
        <w:jc w:val="both"/>
        <w:rPr>
          <w:rFonts w:hint="default"/>
          <w:b/>
          <w:bCs/>
          <w:sz w:val="24"/>
          <w:lang w:val="en-US" w:eastAsia="zh-CN"/>
        </w:rPr>
      </w:pPr>
    </w:p>
    <w:p w14:paraId="6ABB9217">
      <w:pPr>
        <w:widowControl w:val="0"/>
        <w:numPr>
          <w:ilvl w:val="0"/>
          <w:numId w:val="0"/>
        </w:numPr>
        <w:spacing w:line="440" w:lineRule="exact"/>
        <w:jc w:val="both"/>
        <w:rPr>
          <w:rFonts w:hint="default"/>
          <w:b/>
          <w:bCs/>
          <w:sz w:val="24"/>
          <w:lang w:val="en-US" w:eastAsia="zh-CN"/>
        </w:rPr>
      </w:pPr>
    </w:p>
    <w:p w14:paraId="502DB468">
      <w:pPr>
        <w:widowControl w:val="0"/>
        <w:numPr>
          <w:ilvl w:val="0"/>
          <w:numId w:val="0"/>
        </w:numPr>
        <w:spacing w:line="440" w:lineRule="exact"/>
        <w:jc w:val="both"/>
        <w:rPr>
          <w:rFonts w:hint="default"/>
          <w:b/>
          <w:bCs/>
          <w:sz w:val="24"/>
          <w:lang w:val="en-US" w:eastAsia="zh-CN"/>
        </w:rPr>
      </w:pPr>
    </w:p>
    <w:p w14:paraId="5AF671D4">
      <w:pPr>
        <w:widowControl w:val="0"/>
        <w:numPr>
          <w:ilvl w:val="0"/>
          <w:numId w:val="0"/>
        </w:numPr>
        <w:spacing w:line="440" w:lineRule="exact"/>
        <w:jc w:val="both"/>
        <w:rPr>
          <w:rFonts w:hint="default"/>
          <w:b/>
          <w:bCs/>
          <w:sz w:val="24"/>
          <w:lang w:val="en-US" w:eastAsia="zh-CN"/>
        </w:rPr>
      </w:pPr>
    </w:p>
    <w:p w14:paraId="4458A3AA">
      <w:pPr>
        <w:widowControl w:val="0"/>
        <w:numPr>
          <w:ilvl w:val="0"/>
          <w:numId w:val="0"/>
        </w:numPr>
        <w:spacing w:line="440" w:lineRule="exact"/>
        <w:jc w:val="both"/>
        <w:rPr>
          <w:rFonts w:hint="default"/>
          <w:b/>
          <w:bCs/>
          <w:sz w:val="24"/>
          <w:lang w:val="en-US" w:eastAsia="zh-CN"/>
        </w:rPr>
      </w:pPr>
    </w:p>
    <w:p w14:paraId="4B6F8678">
      <w:pPr>
        <w:widowControl w:val="0"/>
        <w:numPr>
          <w:ilvl w:val="0"/>
          <w:numId w:val="0"/>
        </w:numPr>
        <w:spacing w:line="440" w:lineRule="exact"/>
        <w:jc w:val="both"/>
        <w:rPr>
          <w:rFonts w:hint="default"/>
          <w:b/>
          <w:bCs/>
          <w:sz w:val="24"/>
          <w:lang w:val="en-US" w:eastAsia="zh-CN"/>
        </w:rPr>
      </w:pPr>
    </w:p>
    <w:p w14:paraId="6832D784">
      <w:pPr>
        <w:widowControl w:val="0"/>
        <w:numPr>
          <w:ilvl w:val="0"/>
          <w:numId w:val="0"/>
        </w:numPr>
        <w:spacing w:line="440" w:lineRule="exact"/>
        <w:jc w:val="both"/>
        <w:rPr>
          <w:rFonts w:hint="default"/>
          <w:b/>
          <w:bCs/>
          <w:sz w:val="24"/>
          <w:lang w:val="en-US" w:eastAsia="zh-CN"/>
        </w:rPr>
      </w:pPr>
    </w:p>
    <w:p w14:paraId="4D9056C9">
      <w:pPr>
        <w:widowControl w:val="0"/>
        <w:numPr>
          <w:ilvl w:val="0"/>
          <w:numId w:val="0"/>
        </w:numPr>
        <w:spacing w:line="440" w:lineRule="exact"/>
        <w:jc w:val="both"/>
        <w:rPr>
          <w:rFonts w:hint="default"/>
          <w:b/>
          <w:bCs/>
          <w:sz w:val="24"/>
          <w:lang w:val="en-US" w:eastAsia="zh-CN"/>
        </w:rPr>
      </w:pPr>
    </w:p>
    <w:p w14:paraId="00AA0C51">
      <w:pPr>
        <w:widowControl w:val="0"/>
        <w:numPr>
          <w:ilvl w:val="0"/>
          <w:numId w:val="0"/>
        </w:numPr>
        <w:spacing w:line="440" w:lineRule="exact"/>
        <w:jc w:val="both"/>
        <w:rPr>
          <w:rFonts w:hint="default"/>
          <w:b/>
          <w:bCs/>
          <w:sz w:val="24"/>
          <w:lang w:val="en-US" w:eastAsia="zh-CN"/>
        </w:rPr>
      </w:pPr>
    </w:p>
    <w:p w14:paraId="1147DF33">
      <w:pPr>
        <w:numPr>
          <w:ilvl w:val="0"/>
          <w:numId w:val="0"/>
        </w:numPr>
        <w:spacing w:line="440" w:lineRule="exact"/>
        <w:rPr>
          <w:rFonts w:hint="eastAsia"/>
          <w:b/>
          <w:bCs/>
          <w:sz w:val="24"/>
        </w:rPr>
      </w:pPr>
    </w:p>
    <w:p w14:paraId="6864DB05">
      <w:pPr>
        <w:numPr>
          <w:ilvl w:val="0"/>
          <w:numId w:val="4"/>
        </w:numPr>
        <w:spacing w:line="440" w:lineRule="exact"/>
        <w:rPr>
          <w:rFonts w:hint="eastAsia"/>
          <w:b/>
          <w:bCs/>
          <w:sz w:val="24"/>
        </w:rPr>
      </w:pPr>
      <w:r>
        <w:rPr>
          <w:rFonts w:hint="eastAsia"/>
          <w:b/>
          <w:bCs/>
          <w:sz w:val="24"/>
          <w:lang w:val="en-US" w:eastAsia="zh-CN"/>
        </w:rPr>
        <w:t>论述题</w:t>
      </w:r>
      <w:r>
        <w:rPr>
          <w:b/>
          <w:bCs/>
          <w:sz w:val="24"/>
        </w:rPr>
        <w:t>（每题 1</w:t>
      </w:r>
      <w:r>
        <w:rPr>
          <w:rFonts w:hint="eastAsia"/>
          <w:b/>
          <w:bCs/>
          <w:sz w:val="24"/>
          <w:lang w:val="en-US" w:eastAsia="zh-CN"/>
        </w:rPr>
        <w:t>0</w:t>
      </w:r>
      <w:r>
        <w:rPr>
          <w:b/>
          <w:bCs/>
          <w:sz w:val="24"/>
        </w:rPr>
        <w:t xml:space="preserve">分，共 </w:t>
      </w:r>
      <w:r>
        <w:rPr>
          <w:rFonts w:hint="eastAsia"/>
          <w:b/>
          <w:bCs/>
          <w:sz w:val="24"/>
          <w:lang w:val="en-US" w:eastAsia="zh-CN"/>
        </w:rPr>
        <w:t>2</w:t>
      </w:r>
      <w:r>
        <w:rPr>
          <w:b/>
          <w:bCs/>
          <w:sz w:val="24"/>
        </w:rPr>
        <w:t>0 分</w:t>
      </w:r>
      <w:r>
        <w:rPr>
          <w:rFonts w:hint="eastAsia"/>
          <w:b/>
          <w:bCs/>
          <w:sz w:val="24"/>
        </w:rPr>
        <w:t>）</w:t>
      </w:r>
    </w:p>
    <w:p w14:paraId="051EF800">
      <w:pPr>
        <w:pStyle w:val="10"/>
        <w:numPr>
          <w:ilvl w:val="0"/>
          <w:numId w:val="5"/>
        </w:numPr>
        <w:rPr>
          <w:rStyle w:val="12"/>
          <w:rFonts w:hint="eastAsia"/>
          <w:lang w:val="en-US" w:eastAsia="zh-CN"/>
        </w:rPr>
      </w:pPr>
      <w:bookmarkStart w:id="0" w:name="_Hlk139290236"/>
      <w:r>
        <w:rPr>
          <w:rStyle w:val="12"/>
          <w:rFonts w:hint="eastAsia"/>
          <w:lang w:val="en-US" w:eastAsia="zh-CN"/>
        </w:rPr>
        <w:t>请简述建设工程施工合同无效的情形，未按照法定程序发包、非法转包建设工程合同的效力问题。</w:t>
      </w:r>
    </w:p>
    <w:p w14:paraId="3627F892">
      <w:pPr>
        <w:pStyle w:val="10"/>
        <w:widowControl/>
        <w:numPr>
          <w:ilvl w:val="0"/>
          <w:numId w:val="0"/>
        </w:numPr>
        <w:spacing w:before="100" w:beforeAutospacing="1" w:after="100" w:afterAutospacing="1"/>
        <w:jc w:val="left"/>
        <w:rPr>
          <w:rStyle w:val="12"/>
          <w:rFonts w:hint="eastAsia"/>
          <w:lang w:val="en-US" w:eastAsia="zh-CN"/>
        </w:rPr>
      </w:pPr>
    </w:p>
    <w:p w14:paraId="435F9A2F">
      <w:pPr>
        <w:pStyle w:val="10"/>
        <w:widowControl/>
        <w:numPr>
          <w:ilvl w:val="0"/>
          <w:numId w:val="0"/>
        </w:numPr>
        <w:spacing w:before="100" w:beforeAutospacing="1" w:after="100" w:afterAutospacing="1"/>
        <w:jc w:val="left"/>
        <w:rPr>
          <w:rStyle w:val="12"/>
          <w:rFonts w:hint="eastAsia"/>
          <w:lang w:val="en-US" w:eastAsia="zh-CN"/>
        </w:rPr>
      </w:pPr>
    </w:p>
    <w:p w14:paraId="1C592751">
      <w:pPr>
        <w:pStyle w:val="10"/>
        <w:widowControl/>
        <w:numPr>
          <w:ilvl w:val="0"/>
          <w:numId w:val="0"/>
        </w:numPr>
        <w:spacing w:before="100" w:beforeAutospacing="1" w:after="100" w:afterAutospacing="1"/>
        <w:jc w:val="left"/>
        <w:rPr>
          <w:rStyle w:val="12"/>
          <w:rFonts w:hint="eastAsia"/>
          <w:lang w:val="en-US" w:eastAsia="zh-CN"/>
        </w:rPr>
      </w:pPr>
    </w:p>
    <w:p w14:paraId="625F62E8">
      <w:pPr>
        <w:pStyle w:val="10"/>
        <w:widowControl/>
        <w:numPr>
          <w:ilvl w:val="0"/>
          <w:numId w:val="0"/>
        </w:numPr>
        <w:spacing w:before="100" w:beforeAutospacing="1" w:after="100" w:afterAutospacing="1"/>
        <w:jc w:val="left"/>
        <w:rPr>
          <w:rStyle w:val="12"/>
          <w:rFonts w:hint="eastAsia"/>
          <w:lang w:val="en-US" w:eastAsia="zh-CN"/>
        </w:rPr>
      </w:pPr>
    </w:p>
    <w:p w14:paraId="1BAC0CAD">
      <w:pPr>
        <w:pStyle w:val="10"/>
        <w:widowControl/>
        <w:numPr>
          <w:ilvl w:val="0"/>
          <w:numId w:val="0"/>
        </w:numPr>
        <w:spacing w:before="100" w:beforeAutospacing="1" w:after="100" w:afterAutospacing="1"/>
        <w:jc w:val="left"/>
        <w:rPr>
          <w:rStyle w:val="12"/>
          <w:rFonts w:hint="eastAsia"/>
          <w:lang w:val="en-US" w:eastAsia="zh-CN"/>
        </w:rPr>
      </w:pPr>
    </w:p>
    <w:p w14:paraId="67072D14">
      <w:pPr>
        <w:pStyle w:val="10"/>
        <w:widowControl/>
        <w:numPr>
          <w:ilvl w:val="0"/>
          <w:numId w:val="0"/>
        </w:numPr>
        <w:spacing w:before="100" w:beforeAutospacing="1" w:after="100" w:afterAutospacing="1"/>
        <w:jc w:val="left"/>
        <w:rPr>
          <w:rStyle w:val="12"/>
          <w:rFonts w:hint="eastAsia"/>
          <w:lang w:val="en-US" w:eastAsia="zh-CN"/>
        </w:rPr>
      </w:pPr>
    </w:p>
    <w:p w14:paraId="4110958E">
      <w:pPr>
        <w:pStyle w:val="10"/>
        <w:widowControl/>
        <w:numPr>
          <w:ilvl w:val="0"/>
          <w:numId w:val="0"/>
        </w:numPr>
        <w:spacing w:before="100" w:beforeAutospacing="1" w:after="100" w:afterAutospacing="1"/>
        <w:jc w:val="left"/>
        <w:rPr>
          <w:rStyle w:val="12"/>
          <w:rFonts w:hint="eastAsia"/>
          <w:lang w:val="en-US" w:eastAsia="zh-CN"/>
        </w:rPr>
      </w:pPr>
    </w:p>
    <w:p w14:paraId="731DFE5B">
      <w:pPr>
        <w:pStyle w:val="10"/>
        <w:widowControl/>
        <w:numPr>
          <w:ilvl w:val="0"/>
          <w:numId w:val="0"/>
        </w:numPr>
        <w:spacing w:before="100" w:beforeAutospacing="1" w:after="100" w:afterAutospacing="1"/>
        <w:jc w:val="left"/>
        <w:rPr>
          <w:rStyle w:val="12"/>
          <w:rFonts w:hint="eastAsia"/>
          <w:lang w:val="en-US" w:eastAsia="zh-CN"/>
        </w:rPr>
      </w:pPr>
    </w:p>
    <w:p w14:paraId="6540DDBE">
      <w:pPr>
        <w:pStyle w:val="10"/>
        <w:widowControl/>
        <w:numPr>
          <w:ilvl w:val="0"/>
          <w:numId w:val="0"/>
        </w:numPr>
        <w:spacing w:before="100" w:beforeAutospacing="1" w:after="100" w:afterAutospacing="1"/>
        <w:jc w:val="left"/>
        <w:rPr>
          <w:rStyle w:val="12"/>
          <w:rFonts w:hint="eastAsia"/>
          <w:lang w:val="en-US" w:eastAsia="zh-CN"/>
        </w:rPr>
      </w:pPr>
    </w:p>
    <w:p w14:paraId="76CBA8E6">
      <w:pPr>
        <w:pStyle w:val="10"/>
        <w:widowControl/>
        <w:numPr>
          <w:ilvl w:val="0"/>
          <w:numId w:val="0"/>
        </w:numPr>
        <w:spacing w:before="100" w:beforeAutospacing="1" w:after="100" w:afterAutospacing="1"/>
        <w:jc w:val="left"/>
        <w:rPr>
          <w:rStyle w:val="12"/>
          <w:rFonts w:hint="eastAsia"/>
          <w:lang w:val="en-US" w:eastAsia="zh-CN"/>
        </w:rPr>
      </w:pPr>
    </w:p>
    <w:p w14:paraId="71E61373">
      <w:pPr>
        <w:pStyle w:val="10"/>
        <w:widowControl/>
        <w:numPr>
          <w:ilvl w:val="0"/>
          <w:numId w:val="0"/>
        </w:numPr>
        <w:spacing w:before="100" w:beforeAutospacing="1" w:after="100" w:afterAutospacing="1"/>
        <w:jc w:val="left"/>
        <w:rPr>
          <w:rStyle w:val="12"/>
          <w:rFonts w:hint="eastAsia"/>
          <w:lang w:val="en-US" w:eastAsia="zh-CN"/>
        </w:rPr>
      </w:pPr>
    </w:p>
    <w:p w14:paraId="339B749E">
      <w:pPr>
        <w:pStyle w:val="10"/>
        <w:widowControl/>
        <w:numPr>
          <w:ilvl w:val="0"/>
          <w:numId w:val="0"/>
        </w:numPr>
        <w:spacing w:before="100" w:beforeAutospacing="1" w:after="100" w:afterAutospacing="1"/>
        <w:jc w:val="left"/>
        <w:rPr>
          <w:rStyle w:val="12"/>
          <w:rFonts w:hint="eastAsia"/>
          <w:lang w:val="en-US" w:eastAsia="zh-CN"/>
        </w:rPr>
      </w:pPr>
    </w:p>
    <w:p w14:paraId="00916ABB">
      <w:pPr>
        <w:pStyle w:val="10"/>
        <w:widowControl/>
        <w:numPr>
          <w:ilvl w:val="0"/>
          <w:numId w:val="0"/>
        </w:numPr>
        <w:spacing w:before="100" w:beforeAutospacing="1" w:after="100" w:afterAutospacing="1"/>
        <w:jc w:val="left"/>
        <w:rPr>
          <w:rStyle w:val="12"/>
          <w:rFonts w:hint="eastAsia"/>
          <w:lang w:val="en-US" w:eastAsia="zh-CN"/>
        </w:rPr>
      </w:pPr>
    </w:p>
    <w:p w14:paraId="17EA4687">
      <w:pPr>
        <w:pStyle w:val="10"/>
        <w:widowControl/>
        <w:numPr>
          <w:ilvl w:val="0"/>
          <w:numId w:val="0"/>
        </w:numPr>
        <w:spacing w:before="100" w:beforeAutospacing="1" w:after="100" w:afterAutospacing="1"/>
        <w:jc w:val="left"/>
        <w:rPr>
          <w:rStyle w:val="12"/>
          <w:rFonts w:hint="eastAsia"/>
          <w:lang w:val="en-US" w:eastAsia="zh-CN"/>
        </w:rPr>
      </w:pPr>
    </w:p>
    <w:p w14:paraId="46E24B90">
      <w:pPr>
        <w:pStyle w:val="10"/>
        <w:widowControl/>
        <w:numPr>
          <w:ilvl w:val="0"/>
          <w:numId w:val="0"/>
        </w:numPr>
        <w:spacing w:before="100" w:beforeAutospacing="1" w:after="100" w:afterAutospacing="1"/>
        <w:jc w:val="left"/>
        <w:rPr>
          <w:rStyle w:val="12"/>
          <w:rFonts w:hint="eastAsia"/>
          <w:lang w:val="en-US" w:eastAsia="zh-CN"/>
        </w:rPr>
      </w:pPr>
    </w:p>
    <w:p w14:paraId="4C3ADC24">
      <w:pPr>
        <w:pStyle w:val="10"/>
        <w:widowControl/>
        <w:numPr>
          <w:ilvl w:val="0"/>
          <w:numId w:val="0"/>
        </w:numPr>
        <w:spacing w:before="100" w:beforeAutospacing="1" w:after="100" w:afterAutospacing="1"/>
        <w:jc w:val="left"/>
        <w:rPr>
          <w:rStyle w:val="12"/>
          <w:rFonts w:hint="eastAsia"/>
          <w:lang w:val="en-US" w:eastAsia="zh-CN"/>
        </w:rPr>
      </w:pPr>
    </w:p>
    <w:p w14:paraId="5639182A">
      <w:pPr>
        <w:pStyle w:val="10"/>
        <w:widowControl/>
        <w:numPr>
          <w:ilvl w:val="0"/>
          <w:numId w:val="0"/>
        </w:numPr>
        <w:spacing w:before="100" w:beforeAutospacing="1" w:after="100" w:afterAutospacing="1"/>
        <w:jc w:val="left"/>
        <w:rPr>
          <w:rStyle w:val="12"/>
          <w:rFonts w:hint="default"/>
          <w:lang w:val="en-US" w:eastAsia="zh-CN"/>
        </w:rPr>
      </w:pPr>
    </w:p>
    <w:p w14:paraId="43C0D855">
      <w:pPr>
        <w:pStyle w:val="10"/>
        <w:widowControl/>
        <w:numPr>
          <w:ilvl w:val="0"/>
          <w:numId w:val="0"/>
        </w:numPr>
        <w:spacing w:before="100" w:beforeAutospacing="1" w:after="100" w:afterAutospacing="1"/>
        <w:jc w:val="left"/>
        <w:rPr>
          <w:rStyle w:val="12"/>
          <w:rFonts w:hint="default"/>
          <w:lang w:val="en-US" w:eastAsia="zh-CN"/>
        </w:rPr>
      </w:pPr>
    </w:p>
    <w:p w14:paraId="1C3D3A21">
      <w:pPr>
        <w:pStyle w:val="10"/>
        <w:widowControl/>
        <w:numPr>
          <w:ilvl w:val="0"/>
          <w:numId w:val="0"/>
        </w:numPr>
        <w:spacing w:before="100" w:beforeAutospacing="1" w:after="100" w:afterAutospacing="1"/>
        <w:jc w:val="left"/>
        <w:rPr>
          <w:rStyle w:val="12"/>
          <w:rFonts w:hint="default"/>
          <w:lang w:val="en-US" w:eastAsia="zh-CN"/>
        </w:rPr>
      </w:pPr>
    </w:p>
    <w:p w14:paraId="3CE31544">
      <w:pPr>
        <w:pStyle w:val="10"/>
        <w:widowControl/>
        <w:numPr>
          <w:ilvl w:val="0"/>
          <w:numId w:val="0"/>
        </w:numPr>
        <w:spacing w:before="100" w:beforeAutospacing="1" w:after="100" w:afterAutospacing="1"/>
        <w:jc w:val="left"/>
        <w:rPr>
          <w:rStyle w:val="12"/>
          <w:rFonts w:hint="default"/>
          <w:lang w:val="en-US" w:eastAsia="zh-CN"/>
        </w:rPr>
      </w:pPr>
    </w:p>
    <w:p w14:paraId="07FEBE44">
      <w:pPr>
        <w:pStyle w:val="10"/>
        <w:widowControl/>
        <w:numPr>
          <w:ilvl w:val="0"/>
          <w:numId w:val="0"/>
        </w:numPr>
        <w:spacing w:before="100" w:beforeAutospacing="1" w:after="100" w:afterAutospacing="1"/>
        <w:jc w:val="left"/>
        <w:rPr>
          <w:rStyle w:val="12"/>
          <w:rFonts w:hint="default"/>
          <w:lang w:val="en-US"/>
        </w:rPr>
      </w:pPr>
      <w:r>
        <w:rPr>
          <w:rStyle w:val="12"/>
          <w:rFonts w:hint="eastAsia"/>
          <w:lang w:val="en-US" w:eastAsia="zh-CN"/>
        </w:rPr>
        <w:t>（二）在建设工程招投标中，当事人在签订中标合同前后，往往就同一工程项目再签订一份或者多份与中标合同的工程价款等主要内容不一致的合同，即所谓“黑白合同”或“阴阳合同”，一旦发生工程价款结算纠纷，一方当事人主张按照“黑合同”结算，而对方当事人则主张按照“白合同”结算。应该按照那种方式结算？</w:t>
      </w:r>
    </w:p>
    <w:bookmarkEnd w:id="0"/>
    <w:p w14:paraId="0858AA0F">
      <w:pPr>
        <w:pStyle w:val="10"/>
        <w:rPr>
          <w:rStyle w:val="13"/>
        </w:rPr>
      </w:pPr>
      <w:bookmarkStart w:id="1" w:name="_Hlk139290388"/>
    </w:p>
    <w:p w14:paraId="5D4A21A6">
      <w:pPr>
        <w:pStyle w:val="10"/>
        <w:rPr>
          <w:rStyle w:val="13"/>
        </w:rPr>
      </w:pPr>
    </w:p>
    <w:p w14:paraId="2CF075B7">
      <w:pPr>
        <w:pStyle w:val="10"/>
        <w:rPr>
          <w:rStyle w:val="13"/>
          <w:rFonts w:hint="eastAsia"/>
        </w:rPr>
      </w:pPr>
    </w:p>
    <w:bookmarkEnd w:id="1"/>
    <w:p w14:paraId="2628718B">
      <w:pPr>
        <w:pStyle w:val="10"/>
        <w:rPr>
          <w:rStyle w:val="13"/>
        </w:rPr>
      </w:pPr>
    </w:p>
    <w:p w14:paraId="29843034">
      <w:pPr>
        <w:pStyle w:val="10"/>
        <w:rPr>
          <w:rStyle w:val="13"/>
        </w:rPr>
      </w:pPr>
    </w:p>
    <w:p w14:paraId="42B9881B">
      <w:pPr>
        <w:pStyle w:val="10"/>
        <w:rPr>
          <w:rStyle w:val="13"/>
        </w:rPr>
      </w:pPr>
    </w:p>
    <w:p w14:paraId="474F2B7E">
      <w:pPr>
        <w:pStyle w:val="10"/>
        <w:rPr>
          <w:rStyle w:val="13"/>
          <w:rFonts w:hint="eastAsia"/>
        </w:rPr>
      </w:pPr>
    </w:p>
    <w:p w14:paraId="5BF17AED">
      <w:pPr>
        <w:spacing w:line="440" w:lineRule="exact"/>
        <w:rPr>
          <w:sz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184760F"/>
    <w:multiLevelType w:val="singleLevel"/>
    <w:tmpl w:val="C184760F"/>
    <w:lvl w:ilvl="0" w:tentative="0">
      <w:start w:val="1"/>
      <w:numFmt w:val="decimal"/>
      <w:lvlText w:val="%1."/>
      <w:lvlJc w:val="left"/>
      <w:pPr>
        <w:tabs>
          <w:tab w:val="left" w:pos="312"/>
        </w:tabs>
        <w:ind w:left="240" w:leftChars="0" w:firstLine="0" w:firstLineChars="0"/>
      </w:pPr>
    </w:lvl>
  </w:abstractNum>
  <w:abstractNum w:abstractNumId="1">
    <w:nsid w:val="EF36DF39"/>
    <w:multiLevelType w:val="singleLevel"/>
    <w:tmpl w:val="EF36DF39"/>
    <w:lvl w:ilvl="0" w:tentative="0">
      <w:start w:val="1"/>
      <w:numFmt w:val="chineseCounting"/>
      <w:suff w:val="nothing"/>
      <w:lvlText w:val="%1、"/>
      <w:lvlJc w:val="left"/>
      <w:rPr>
        <w:rFonts w:hint="eastAsia"/>
      </w:rPr>
    </w:lvl>
  </w:abstractNum>
  <w:abstractNum w:abstractNumId="2">
    <w:nsid w:val="11217605"/>
    <w:multiLevelType w:val="singleLevel"/>
    <w:tmpl w:val="11217605"/>
    <w:lvl w:ilvl="0" w:tentative="0">
      <w:start w:val="1"/>
      <w:numFmt w:val="decimal"/>
      <w:lvlText w:val="%1."/>
      <w:lvlJc w:val="left"/>
      <w:pPr>
        <w:tabs>
          <w:tab w:val="left" w:pos="312"/>
        </w:tabs>
        <w:ind w:left="360" w:leftChars="0" w:firstLine="0" w:firstLineChars="0"/>
      </w:pPr>
    </w:lvl>
  </w:abstractNum>
  <w:abstractNum w:abstractNumId="3">
    <w:nsid w:val="41C1BE15"/>
    <w:multiLevelType w:val="singleLevel"/>
    <w:tmpl w:val="41C1BE15"/>
    <w:lvl w:ilvl="0" w:tentative="0">
      <w:start w:val="3"/>
      <w:numFmt w:val="chineseCounting"/>
      <w:suff w:val="nothing"/>
      <w:lvlText w:val="%1、"/>
      <w:lvlJc w:val="left"/>
      <w:rPr>
        <w:rFonts w:hint="eastAsia"/>
      </w:rPr>
    </w:lvl>
  </w:abstractNum>
  <w:abstractNum w:abstractNumId="4">
    <w:nsid w:val="6F74C852"/>
    <w:multiLevelType w:val="singleLevel"/>
    <w:tmpl w:val="6F74C852"/>
    <w:lvl w:ilvl="0" w:tentative="0">
      <w:start w:val="1"/>
      <w:numFmt w:val="chineseCounting"/>
      <w:suff w:val="nothing"/>
      <w:lvlText w:val="（%1）"/>
      <w:lvlJc w:val="left"/>
      <w:rPr>
        <w:rFonts w:hint="eastAsia"/>
      </w:rPr>
    </w:lvl>
  </w:abstractNum>
  <w:num w:numId="1">
    <w:abstractNumId w:val="1"/>
  </w:num>
  <w:num w:numId="2">
    <w:abstractNumId w:val="2"/>
  </w:num>
  <w:num w:numId="3">
    <w:abstractNumId w:val="0"/>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0458"/>
    <w:rsid w:val="000C00AC"/>
    <w:rsid w:val="00132226"/>
    <w:rsid w:val="001836C7"/>
    <w:rsid w:val="00186E7B"/>
    <w:rsid w:val="001A283C"/>
    <w:rsid w:val="001A7016"/>
    <w:rsid w:val="001E53E1"/>
    <w:rsid w:val="00427C9E"/>
    <w:rsid w:val="00467D36"/>
    <w:rsid w:val="00506FC9"/>
    <w:rsid w:val="0056683F"/>
    <w:rsid w:val="00567215"/>
    <w:rsid w:val="005E0458"/>
    <w:rsid w:val="00610E2A"/>
    <w:rsid w:val="00664D43"/>
    <w:rsid w:val="007269C2"/>
    <w:rsid w:val="007B335E"/>
    <w:rsid w:val="007C4B31"/>
    <w:rsid w:val="008A038F"/>
    <w:rsid w:val="00952FBA"/>
    <w:rsid w:val="00954C79"/>
    <w:rsid w:val="00A44335"/>
    <w:rsid w:val="00BD5590"/>
    <w:rsid w:val="00C1136E"/>
    <w:rsid w:val="00D03AF6"/>
    <w:rsid w:val="00F64D8A"/>
    <w:rsid w:val="00FA1C4E"/>
    <w:rsid w:val="00FB5C97"/>
    <w:rsid w:val="0B903ADE"/>
    <w:rsid w:val="0DEC0AE2"/>
    <w:rsid w:val="1C5147B5"/>
    <w:rsid w:val="3A8C7144"/>
    <w:rsid w:val="6FBC771B"/>
    <w:rsid w:val="73FC23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tabs>
        <w:tab w:val="center" w:pos="4153"/>
        <w:tab w:val="right" w:pos="8306"/>
      </w:tabs>
      <w:snapToGrid w:val="0"/>
      <w:jc w:val="center"/>
    </w:pPr>
    <w:rPr>
      <w:sz w:val="18"/>
      <w:szCs w:val="18"/>
    </w:rPr>
  </w:style>
  <w:style w:type="paragraph" w:customStyle="1" w:styleId="6">
    <w:name w:val="其他"/>
    <w:qFormat/>
    <w:uiPriority w:val="0"/>
    <w:pPr>
      <w:widowControl w:val="0"/>
      <w:spacing w:after="120"/>
      <w:ind w:firstLine="220"/>
      <w:jc w:val="both"/>
    </w:pPr>
    <w:rPr>
      <w:rFonts w:ascii="黑体" w:hAnsi="Times New Roman" w:eastAsia="黑体" w:cs="黑体"/>
      <w:kern w:val="2"/>
      <w:sz w:val="20"/>
      <w:szCs w:val="20"/>
      <w:lang w:val="en-US" w:eastAsia="zh-CN" w:bidi="ar-SA"/>
    </w:rPr>
  </w:style>
  <w:style w:type="paragraph" w:styleId="7">
    <w:name w:val="List Paragraph"/>
    <w:basedOn w:val="1"/>
    <w:qFormat/>
    <w:uiPriority w:val="34"/>
    <w:pPr>
      <w:ind w:firstLine="420" w:firstLineChars="200"/>
    </w:pPr>
  </w:style>
  <w:style w:type="character" w:customStyle="1" w:styleId="8">
    <w:name w:val="页眉 字符"/>
    <w:basedOn w:val="5"/>
    <w:link w:val="3"/>
    <w:qFormat/>
    <w:uiPriority w:val="99"/>
    <w:rPr>
      <w:rFonts w:ascii="Times New Roman" w:hAnsi="Times New Roman" w:eastAsia="宋体" w:cs="Times New Roman"/>
      <w:sz w:val="18"/>
      <w:szCs w:val="18"/>
    </w:rPr>
  </w:style>
  <w:style w:type="character" w:customStyle="1" w:styleId="9">
    <w:name w:val="页脚 字符"/>
    <w:basedOn w:val="5"/>
    <w:link w:val="2"/>
    <w:qFormat/>
    <w:uiPriority w:val="99"/>
    <w:rPr>
      <w:rFonts w:ascii="Times New Roman" w:hAnsi="Times New Roman" w:eastAsia="宋体" w:cs="Times New Roman"/>
      <w:sz w:val="18"/>
      <w:szCs w:val="18"/>
    </w:rPr>
  </w:style>
  <w:style w:type="paragraph" w:customStyle="1" w:styleId="10">
    <w:name w:val="ql-align-justify"/>
    <w:basedOn w:val="1"/>
    <w:qFormat/>
    <w:uiPriority w:val="0"/>
    <w:pPr>
      <w:widowControl/>
      <w:spacing w:before="100" w:beforeAutospacing="1" w:after="100" w:afterAutospacing="1"/>
      <w:jc w:val="left"/>
    </w:pPr>
    <w:rPr>
      <w:rFonts w:ascii="宋体" w:hAnsi="宋体" w:cs="宋体"/>
      <w:kern w:val="0"/>
      <w:sz w:val="24"/>
    </w:rPr>
  </w:style>
  <w:style w:type="character" w:customStyle="1" w:styleId="11">
    <w:name w:val="ql-font-timesnewroman"/>
    <w:basedOn w:val="5"/>
    <w:qFormat/>
    <w:uiPriority w:val="0"/>
  </w:style>
  <w:style w:type="character" w:customStyle="1" w:styleId="12">
    <w:name w:val="ql-bold-700"/>
    <w:basedOn w:val="5"/>
    <w:uiPriority w:val="0"/>
  </w:style>
  <w:style w:type="character" w:customStyle="1" w:styleId="13">
    <w:name w:val="ql-font-microsoftyahei"/>
    <w:basedOn w:val="5"/>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586</Words>
  <Characters>668</Characters>
  <Lines>3</Lines>
  <Paragraphs>1</Paragraphs>
  <TotalTime>37</TotalTime>
  <ScaleCrop>false</ScaleCrop>
  <LinksUpToDate>false</LinksUpToDate>
  <CharactersWithSpaces>716</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2023-03-01T11:35:00Z</dcterms:created>
  <dc:creator>李 婷</dc:creator>
  <cp:lastModifiedBy>荒废了自由</cp:lastModifiedBy>
  <dcterms:modified xsi:type="dcterms:W3CDTF">2024-12-19T03:40:17Z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398DE3637EBD4EFDA7F0BF60B937BBB3_13</vt:lpwstr>
  </property>
</Properties>
</file>